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color w:val="00b05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bidi w:val="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bidi w:val="1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325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2549"/>
        <w:gridCol w:w="6776"/>
        <w:tblGridChange w:id="0">
          <w:tblGrid>
            <w:gridCol w:w="2549"/>
            <w:gridCol w:w="6776"/>
          </w:tblGrid>
        </w:tblGridChange>
      </w:tblGrid>
      <w:tr>
        <w:trPr>
          <w:cantSplit w:val="0"/>
          <w:trHeight w:val="50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bidi w:val="1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قانون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الملكية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9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رمز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A">
            <w:pPr>
              <w:jc w:val="right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Law 316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البرنامج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بكالوريوس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القانون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D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القسم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العلمي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E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القانون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الخاص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الكلية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القانون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21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المؤسسة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22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الأمير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سلطان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3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rPr>
          <w:b w:val="1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rPr>
          <w:b w:val="1"/>
          <w:color w:val="c00000"/>
          <w:sz w:val="32"/>
          <w:szCs w:val="32"/>
        </w:rPr>
      </w:pPr>
      <w:r w:rsidDel="00000000" w:rsidR="00000000" w:rsidRPr="00000000">
        <w:rPr>
          <w:b w:val="1"/>
          <w:color w:val="c00000"/>
          <w:sz w:val="32"/>
          <w:szCs w:val="32"/>
          <w:rtl w:val="1"/>
        </w:rPr>
        <w:t xml:space="preserve">المحتويات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2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التعريف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بالمقرر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الدراسي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- 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هدف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ومخرجاته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التعليمية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et92p0">
            <w:r w:rsidDel="00000000" w:rsidR="00000000" w:rsidRPr="00000000">
              <w:rPr>
                <w:rtl w:val="0"/>
              </w:rPr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1. 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الوصف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العام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tyjcwt">
            <w:r w:rsidDel="00000000" w:rsidR="00000000" w:rsidRPr="00000000">
              <w:rPr>
                <w:rtl w:val="0"/>
              </w:rPr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2. 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الهدف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الرئيس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dy6vkm">
            <w:r w:rsidDel="00000000" w:rsidR="00000000" w:rsidRPr="00000000">
              <w:rPr>
                <w:rtl w:val="0"/>
              </w:rPr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3. 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مخرجات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موضوعات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التدريس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والتقييم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s8eyo1">
            <w:r w:rsidDel="00000000" w:rsidR="00000000" w:rsidRPr="00000000">
              <w:rPr>
                <w:rtl w:val="0"/>
              </w:rPr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1. 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ربط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مخرجات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مع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كل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استراتيجيات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التدريس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وطرق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التقييم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7dp8vu">
            <w:r w:rsidDel="00000000" w:rsidR="00000000" w:rsidRPr="00000000">
              <w:rPr>
                <w:rtl w:val="0"/>
              </w:rPr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2.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أنشطة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تقييم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هـ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-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أنشطة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الإرشاد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الأكاديمي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والدعم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الطلابي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مصادر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والمرافق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lnxbz9">
            <w:r w:rsidDel="00000000" w:rsidR="00000000" w:rsidRPr="00000000">
              <w:rPr>
                <w:rtl w:val="0"/>
              </w:rPr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1. 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قائمة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مصادر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4sinio">
            <w:r w:rsidDel="00000000" w:rsidR="00000000" w:rsidRPr="00000000">
              <w:rPr>
                <w:rtl w:val="0"/>
              </w:rPr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2. 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المرافق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والتجهيزات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المطلوبة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ز</w:t>
            </w:r>
          </w:hyperlink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تقويم</w:t>
            </w:r>
          </w:hyperlink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جودة</w:t>
            </w:r>
          </w:hyperlink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</w:hyperlink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xcytpi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ح</w:t>
            </w:r>
          </w:hyperlink>
          <w:hyperlink w:anchor="_heading=h.2xcytpi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2xcytpi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اعتماد</w:t>
            </w:r>
          </w:hyperlink>
          <w:hyperlink w:anchor="_heading=h.2xcytpi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xcytpi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التوصيف</w:t>
            </w:r>
          </w:hyperlink>
          <w:hyperlink w:anchor="_heading=h.2xcytpi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7">
          <w:pPr>
            <w:bidi w:val="1"/>
            <w:jc w:val="right"/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38">
      <w:pPr>
        <w:pStyle w:val="Heading1"/>
        <w:bidi w:val="1"/>
        <w:rPr/>
      </w:pPr>
      <w:bookmarkStart w:colFirst="0" w:colLast="0" w:name="_heading=h.gjdgxs" w:id="0"/>
      <w:bookmarkEnd w:id="0"/>
      <w:r w:rsidDel="00000000" w:rsidR="00000000" w:rsidRPr="00000000">
        <w:br w:type="page"/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التعريف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الدراسي</w:t>
      </w:r>
      <w:r w:rsidDel="00000000" w:rsidR="00000000" w:rsidRPr="00000000">
        <w:rPr>
          <w:rtl w:val="1"/>
        </w:rPr>
        <w:t xml:space="preserve">: </w:t>
      </w:r>
    </w:p>
    <w:tbl>
      <w:tblPr>
        <w:tblStyle w:val="Table2"/>
        <w:bidiVisual w:val="1"/>
        <w:tblW w:w="9325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464"/>
        <w:gridCol w:w="696"/>
        <w:gridCol w:w="856"/>
        <w:gridCol w:w="58"/>
        <w:gridCol w:w="213"/>
        <w:gridCol w:w="179"/>
        <w:gridCol w:w="270"/>
        <w:gridCol w:w="504"/>
        <w:gridCol w:w="270"/>
        <w:gridCol w:w="679"/>
        <w:gridCol w:w="270"/>
        <w:gridCol w:w="203"/>
        <w:gridCol w:w="431"/>
        <w:gridCol w:w="270"/>
        <w:gridCol w:w="1941"/>
        <w:gridCol w:w="270"/>
        <w:gridCol w:w="1751"/>
        <w:tblGridChange w:id="0">
          <w:tblGrid>
            <w:gridCol w:w="464"/>
            <w:gridCol w:w="696"/>
            <w:gridCol w:w="856"/>
            <w:gridCol w:w="58"/>
            <w:gridCol w:w="213"/>
            <w:gridCol w:w="179"/>
            <w:gridCol w:w="270"/>
            <w:gridCol w:w="504"/>
            <w:gridCol w:w="270"/>
            <w:gridCol w:w="679"/>
            <w:gridCol w:w="270"/>
            <w:gridCol w:w="203"/>
            <w:gridCol w:w="431"/>
            <w:gridCol w:w="270"/>
            <w:gridCol w:w="1941"/>
            <w:gridCol w:w="270"/>
            <w:gridCol w:w="1751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9">
            <w:pPr>
              <w:bidi w:val="1"/>
              <w:rPr>
                <w:b w:val="1"/>
                <w:sz w:val="26"/>
                <w:szCs w:val="26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1.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الساعات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المعتمدة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:</w:t>
            </w:r>
          </w:p>
        </w:tc>
        <w:tc>
          <w:tcPr>
            <w:gridSpan w:val="13"/>
            <w:tcBorders>
              <w:left w:color="000000" w:space="0" w:sz="0" w:val="nil"/>
              <w:bottom w:color="000000" w:space="0" w:sz="8" w:val="single"/>
            </w:tcBorders>
          </w:tcPr>
          <w:p w:rsidR="00000000" w:rsidDel="00000000" w:rsidP="00000000" w:rsidRDefault="00000000" w:rsidRPr="00000000" w14:paraId="0000003D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gridSpan w:val="17"/>
            <w:tcBorders>
              <w:top w:color="000000" w:space="0" w:sz="8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A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2.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نوع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B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متطلب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جامعة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متطلب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كلية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bidi w:val="1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متطلب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قسم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68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bidi w:val="1"/>
              <w:jc w:val="right"/>
              <w:rPr>
                <w:b w:val="1"/>
                <w:highlight w:val="yellow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أخرى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bidi w:val="1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6B">
            <w:pPr>
              <w:bidi w:val="1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2"/>
            <w:tcBorders>
              <w:top w:color="000000" w:space="0" w:sz="0" w:val="nil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C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إجباري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72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اختياري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12"/>
            <w:tcBorders>
              <w:top w:color="000000" w:space="0" w:sz="8" w:val="single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D">
            <w:pPr>
              <w:bidi w:val="1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3.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السنة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المستوى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الذي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يقدم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فيه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</w:p>
          <w:p w:rsidR="00000000" w:rsidDel="00000000" w:rsidP="00000000" w:rsidRDefault="00000000" w:rsidRPr="00000000" w14:paraId="0000007E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السنة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الثالثة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المستوى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السادس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0" w:val="nil"/>
              <w:bottom w:color="000000" w:space="0" w:sz="8" w:val="single"/>
            </w:tcBorders>
          </w:tcPr>
          <w:p w:rsidR="00000000" w:rsidDel="00000000" w:rsidP="00000000" w:rsidRDefault="00000000" w:rsidRPr="00000000" w14:paraId="0000008A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1" w:hRule="atLeast"/>
          <w:tblHeader w:val="0"/>
        </w:trPr>
        <w:tc>
          <w:tcPr>
            <w:gridSpan w:val="17"/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8F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المتطلبات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السابقة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لهذا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وجدت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90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Law 213</w:t>
            </w:r>
          </w:p>
          <w:p w:rsidR="00000000" w:rsidDel="00000000" w:rsidP="00000000" w:rsidRDefault="00000000" w:rsidRPr="00000000" w14:paraId="00000091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7"/>
            <w:tcBorders>
              <w:top w:color="000000" w:space="0" w:sz="8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A2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5.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المتطلبات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المتزامنة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مع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وجدت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7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B3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لا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يوجد</w:t>
            </w:r>
          </w:p>
          <w:p w:rsidR="00000000" w:rsidDel="00000000" w:rsidP="00000000" w:rsidRDefault="00000000" w:rsidRPr="00000000" w14:paraId="000000B4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نمط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الدراسة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اختر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ينطبق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9571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49"/>
        <w:gridCol w:w="4014"/>
        <w:gridCol w:w="2404"/>
        <w:gridCol w:w="2404"/>
        <w:tblGridChange w:id="0">
          <w:tblGrid>
            <w:gridCol w:w="749"/>
            <w:gridCol w:w="4014"/>
            <w:gridCol w:w="2404"/>
            <w:gridCol w:w="240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C7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C8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نمط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الدراسة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C9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الساعات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التدريسية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CA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النسبة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CC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المحاضرات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التقليدية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C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70%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D0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المدمج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D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D4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الإلكتروني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D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D8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بعد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D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C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أخرى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DF">
      <w:pPr>
        <w:bidi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bidi w:val="1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6"/>
          <w:szCs w:val="26"/>
          <w:rtl w:val="1"/>
        </w:rPr>
        <w:t xml:space="preserve">7. </w:t>
      </w:r>
      <w:r w:rsidDel="00000000" w:rsidR="00000000" w:rsidRPr="00000000">
        <w:rPr>
          <w:b w:val="1"/>
          <w:sz w:val="26"/>
          <w:szCs w:val="26"/>
          <w:rtl w:val="1"/>
        </w:rPr>
        <w:t xml:space="preserve">ساعات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الاتصال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على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مستوى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الفصل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الدراسي</w:t>
      </w:r>
      <w:r w:rsidDel="00000000" w:rsidR="00000000" w:rsidRPr="00000000">
        <w:rPr>
          <w:sz w:val="20"/>
          <w:szCs w:val="20"/>
          <w:rtl w:val="1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9571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823"/>
        <w:gridCol w:w="6378"/>
        <w:gridCol w:w="2370"/>
        <w:tblGridChange w:id="0">
          <w:tblGrid>
            <w:gridCol w:w="823"/>
            <w:gridCol w:w="6378"/>
            <w:gridCol w:w="2370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E1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</w:t>
            </w:r>
          </w:p>
        </w:tc>
        <w:tc>
          <w:tcPr>
            <w:tcBorders>
              <w:top w:color="000000" w:space="0" w:sz="12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E2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النشاط</w:t>
            </w:r>
          </w:p>
        </w:tc>
        <w:tc>
          <w:tcPr>
            <w:tcBorders>
              <w:top w:color="000000" w:space="0" w:sz="12" w:val="single"/>
              <w:bottom w:color="000000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E3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ساعات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التعلم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E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E5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محاضرات</w:t>
            </w:r>
          </w:p>
        </w:tc>
        <w:tc>
          <w:tcPr>
            <w:tcBorders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E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E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E8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معمل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إستوديو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E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E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EB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دروس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إضافية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E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E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EE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أخرى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تمارين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E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</w:tcBorders>
            <w:shd w:fill="dbe5f1" w:val="clear"/>
          </w:tcPr>
          <w:p w:rsidR="00000000" w:rsidDel="00000000" w:rsidP="00000000" w:rsidRDefault="00000000" w:rsidRPr="00000000" w14:paraId="000000F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F1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الإجمالي</w:t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  <w:right w:color="000000" w:space="0" w:sz="12" w:val="single"/>
            </w:tcBorders>
            <w:shd w:fill="dbe5f1" w:val="clear"/>
          </w:tcPr>
          <w:p w:rsidR="00000000" w:rsidDel="00000000" w:rsidP="00000000" w:rsidRDefault="00000000" w:rsidRPr="00000000" w14:paraId="000000F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</w:tr>
    </w:tbl>
    <w:p w:rsidR="00000000" w:rsidDel="00000000" w:rsidP="00000000" w:rsidRDefault="00000000" w:rsidRPr="00000000" w14:paraId="000000F3">
      <w:pPr>
        <w:bidi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pStyle w:val="Heading1"/>
        <w:bidi w:val="1"/>
        <w:jc w:val="right"/>
        <w:rPr/>
      </w:pPr>
      <w:bookmarkStart w:colFirst="0" w:colLast="0" w:name="_heading=h.3znysh7" w:id="3"/>
      <w:bookmarkEnd w:id="3"/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هدف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ومخرجاته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التعليمية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5"/>
        <w:bidiVisual w:val="1"/>
        <w:tblW w:w="9571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9571"/>
        <w:tblGridChange w:id="0">
          <w:tblGrid>
            <w:gridCol w:w="957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F5">
            <w:pPr>
              <w:pStyle w:val="Heading2"/>
              <w:numPr>
                <w:ilvl w:val="0"/>
                <w:numId w:val="5"/>
              </w:numPr>
              <w:bidi w:val="1"/>
              <w:ind w:left="720" w:hanging="360"/>
              <w:rPr/>
            </w:pPr>
            <w:bookmarkStart w:colFirst="0" w:colLast="0" w:name="_heading=h.2et92p0" w:id="4"/>
            <w:bookmarkEnd w:id="4"/>
            <w:r w:rsidDel="00000000" w:rsidR="00000000" w:rsidRPr="00000000">
              <w:rPr>
                <w:rtl w:val="1"/>
              </w:rPr>
              <w:t xml:space="preserve">الوصف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للمقرر</w:t>
            </w:r>
            <w:r w:rsidDel="00000000" w:rsidR="00000000" w:rsidRPr="00000000">
              <w:rPr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F6">
            <w:pPr>
              <w:bidi w:val="1"/>
              <w:spacing w:after="0" w:before="240" w:lineRule="auto"/>
              <w:rPr/>
            </w:pPr>
            <w:r w:rsidDel="00000000" w:rsidR="00000000" w:rsidRPr="00000000">
              <w:rPr>
                <w:rtl w:val="1"/>
              </w:rPr>
              <w:t xml:space="preserve">هذا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الحلقة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الأخيرة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سلسلة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مقررات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المدني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برنامج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لجامعة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الأمير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سلطان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يدرس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مجموع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الحقوق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العينية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الأصلية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التركيز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الملكية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بدراسة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هذا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تنضج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وتكتمل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مفردات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المدني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لدى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أهمية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هذا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يهتم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بتدريس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أسباب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كسب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الملكية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الشريعة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الإسلامية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يمكن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التعرف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أصول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أسباب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كسب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الملكية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ويدرك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مدى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التوافق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الأسباب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وأصولها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الشرعية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كذلك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سيتم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تسليط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الضوء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الأموال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وأنواعها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يحق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للأجانب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تملكه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المملكة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العربية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السعودية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F7">
            <w:pPr>
              <w:pStyle w:val="Heading2"/>
              <w:bidi w:val="1"/>
              <w:rPr/>
            </w:pPr>
            <w:bookmarkStart w:colFirst="0" w:colLast="0" w:name="_heading=h.tyjcwt" w:id="5"/>
            <w:bookmarkEnd w:id="5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2. </w:t>
            </w:r>
            <w:r w:rsidDel="00000000" w:rsidR="00000000" w:rsidRPr="00000000">
              <w:rPr>
                <w:rtl w:val="1"/>
              </w:rPr>
              <w:t xml:space="preserve">الهدف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الرئيس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للمقرر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8">
            <w:pPr>
              <w:bidi w:val="1"/>
              <w:spacing w:after="0" w:before="240" w:lineRule="auto"/>
              <w:ind w:left="0" w:firstLine="0"/>
              <w:rPr/>
            </w:pPr>
            <w:r w:rsidDel="00000000" w:rsidR="00000000" w:rsidRPr="00000000">
              <w:rPr>
                <w:rtl w:val="1"/>
              </w:rPr>
              <w:t xml:space="preserve">يهدف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هذا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تغطية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المواضيع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التالية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القسم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الأول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الأموال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أنواعها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وأحكامها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النظرية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للملكية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التعريف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بالملكية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خصائصها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نطاقها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مضمونها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القيود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ترد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عليها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حدود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الملكية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أسباب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كسب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الملكية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الملكية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الشائعة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والمفرزة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حق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الشفعة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ملكية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الطريق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الخاص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القسم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الثاني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الأحكام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للملكية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العقارية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المملكة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طرق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اكتسابها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التسجيل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العيني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العقاري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تنظيم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السجل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العقاري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حجية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التسجيل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إجراءات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تسجيل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الوحدات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العقارية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التغيير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والتصحيح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بيانات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السجل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العقاري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الاعتراض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أعمال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التحديد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والتحرير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وبيانات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التسجيل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F9">
            <w:pPr>
              <w:bidi w:val="1"/>
              <w:spacing w:after="0" w:befor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A">
      <w:pPr>
        <w:pStyle w:val="Heading2"/>
        <w:bidi w:val="1"/>
        <w:rPr/>
      </w:pPr>
      <w:bookmarkStart w:colFirst="0" w:colLast="0" w:name="_heading=h.3dy6vkm" w:id="6"/>
      <w:bookmarkEnd w:id="6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3. </w:t>
      </w:r>
      <w:r w:rsidDel="00000000" w:rsidR="00000000" w:rsidRPr="00000000">
        <w:rPr>
          <w:rtl w:val="1"/>
        </w:rPr>
        <w:t xml:space="preserve">مخرجات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للمقرر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6"/>
        <w:bidiVisual w:val="1"/>
        <w:tblW w:w="9571.0" w:type="dxa"/>
        <w:jc w:val="left"/>
        <w:tblInd w:w="-16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8" w:val="single"/>
          <w:insideV w:color="ffffff" w:space="0" w:sz="4" w:val="single"/>
        </w:tblBorders>
        <w:tblLayout w:type="fixed"/>
        <w:tblLook w:val="0400"/>
      </w:tblPr>
      <w:tblGrid>
        <w:gridCol w:w="603"/>
        <w:gridCol w:w="7341"/>
        <w:gridCol w:w="1627"/>
        <w:tblGridChange w:id="0">
          <w:tblGrid>
            <w:gridCol w:w="603"/>
            <w:gridCol w:w="7341"/>
            <w:gridCol w:w="1627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FB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مخرجات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للمقرر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FD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رمز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FE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مخرج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المرتبط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للبرنامج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shd w:fill="dbe5f1" w:val="clear"/>
          </w:tcPr>
          <w:p w:rsidR="00000000" w:rsidDel="00000000" w:rsidP="00000000" w:rsidRDefault="00000000" w:rsidRPr="00000000" w14:paraId="000000F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0" w:val="nil"/>
            </w:tcBorders>
            <w:shd w:fill="dbe5f1" w:val="clear"/>
          </w:tcPr>
          <w:p w:rsidR="00000000" w:rsidDel="00000000" w:rsidP="00000000" w:rsidRDefault="00000000" w:rsidRPr="00000000" w14:paraId="00000100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المعرفة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والفهم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dashed"/>
              <w:right w:color="000000" w:space="0" w:sz="12" w:val="single"/>
            </w:tcBorders>
            <w:shd w:fill="ebf1dd" w:val="clear"/>
          </w:tcPr>
          <w:p w:rsidR="00000000" w:rsidDel="00000000" w:rsidP="00000000" w:rsidRDefault="00000000" w:rsidRPr="00000000" w14:paraId="00000101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02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1.1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03">
            <w:pPr>
              <w:bidi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يعرف</w:t>
            </w:r>
            <w:r w:rsidDel="00000000" w:rsidR="00000000" w:rsidRPr="00000000">
              <w:rPr>
                <w:color w:val="000000"/>
                <w:rtl w:val="1"/>
              </w:rPr>
              <w:t xml:space="preserve">  </w:t>
            </w:r>
            <w:r w:rsidDel="00000000" w:rsidR="00000000" w:rsidRPr="00000000">
              <w:rPr>
                <w:color w:val="000000"/>
                <w:rtl w:val="1"/>
              </w:rPr>
              <w:t xml:space="preserve">الحقوق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العينية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الأصلية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عموما</w:t>
            </w:r>
            <w:r w:rsidDel="00000000" w:rsidR="00000000" w:rsidRPr="00000000">
              <w:rPr>
                <w:color w:val="000000"/>
                <w:rtl w:val="1"/>
              </w:rPr>
              <w:t xml:space="preserve">ً </w:t>
            </w:r>
            <w:r w:rsidDel="00000000" w:rsidR="00000000" w:rsidRPr="00000000">
              <w:rPr>
                <w:color w:val="000000"/>
                <w:rtl w:val="1"/>
              </w:rPr>
              <w:t xml:space="preserve">وحق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الملكية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خاصة</w:t>
            </w:r>
            <w:r w:rsidDel="00000000" w:rsidR="00000000" w:rsidRPr="00000000">
              <w:rPr>
                <w:color w:val="000000"/>
                <w:rtl w:val="1"/>
              </w:rPr>
              <w:t xml:space="preserve">ً. </w:t>
            </w:r>
          </w:p>
          <w:p w:rsidR="00000000" w:rsidDel="00000000" w:rsidP="00000000" w:rsidRDefault="00000000" w:rsidRPr="00000000" w14:paraId="00000104">
            <w:pPr>
              <w:bidi w:val="1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105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. 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06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1.2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07">
            <w:pPr>
              <w:bidi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يعدد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أسباب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كسب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الملكية</w:t>
            </w:r>
            <w:r w:rsidDel="00000000" w:rsidR="00000000" w:rsidRPr="00000000">
              <w:rPr>
                <w:color w:val="000000"/>
                <w:rtl w:val="1"/>
              </w:rPr>
              <w:t xml:space="preserve">  </w:t>
            </w:r>
            <w:r w:rsidDel="00000000" w:rsidR="00000000" w:rsidRPr="00000000">
              <w:rPr>
                <w:color w:val="000000"/>
                <w:rtl w:val="1"/>
              </w:rPr>
              <w:t xml:space="preserve">الاصلية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والتبعية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108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. 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09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1.3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0A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10B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C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1...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0D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E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dbe5f1" w:val="clear"/>
          </w:tcPr>
          <w:p w:rsidR="00000000" w:rsidDel="00000000" w:rsidP="00000000" w:rsidRDefault="00000000" w:rsidRPr="00000000" w14:paraId="0000010F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0" w:val="nil"/>
            </w:tcBorders>
            <w:shd w:fill="dbe5f1" w:val="clear"/>
          </w:tcPr>
          <w:p w:rsidR="00000000" w:rsidDel="00000000" w:rsidP="00000000" w:rsidRDefault="00000000" w:rsidRPr="00000000" w14:paraId="00000110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المهارات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dashed"/>
              <w:right w:color="000000" w:space="0" w:sz="12" w:val="single"/>
            </w:tcBorders>
            <w:shd w:fill="ebf1dd" w:val="clear"/>
          </w:tcPr>
          <w:p w:rsidR="00000000" w:rsidDel="00000000" w:rsidP="00000000" w:rsidRDefault="00000000" w:rsidRPr="00000000" w14:paraId="00000111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2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2.1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13">
            <w:pPr>
              <w:bidi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يصف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أنواع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الأموال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والأحكام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المتعلقة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بها</w:t>
            </w:r>
          </w:p>
          <w:p w:rsidR="00000000" w:rsidDel="00000000" w:rsidP="00000000" w:rsidRDefault="00000000" w:rsidRPr="00000000" w14:paraId="00000114">
            <w:pPr>
              <w:bidi w:val="1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5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 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6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17">
            <w:pPr>
              <w:bidi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يشرح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ويفسر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القضايا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المتعلقة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بالضمان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والشفعة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والحيازة</w:t>
            </w:r>
          </w:p>
          <w:p w:rsidR="00000000" w:rsidDel="00000000" w:rsidP="00000000" w:rsidRDefault="00000000" w:rsidRPr="00000000" w14:paraId="00000118">
            <w:pPr>
              <w:bidi w:val="1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9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 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A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1B">
            <w:pPr>
              <w:bidi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يطبق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القواعد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على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المسائل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العملية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ذات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الصلة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بحقوق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الملكية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bidi w:val="1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D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 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E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2.4.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1F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يعد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البحوث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والتقارير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عن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المواضيع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ذات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الصلة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بحقوق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الملكية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0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 4</w:t>
            </w:r>
          </w:p>
          <w:p w:rsidR="00000000" w:rsidDel="00000000" w:rsidP="00000000" w:rsidRDefault="00000000" w:rsidRPr="00000000" w14:paraId="00000121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 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dbe5f1" w:val="clear"/>
          </w:tcPr>
          <w:p w:rsidR="00000000" w:rsidDel="00000000" w:rsidP="00000000" w:rsidRDefault="00000000" w:rsidRPr="00000000" w14:paraId="00000122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0" w:val="nil"/>
            </w:tcBorders>
            <w:shd w:fill="dbe5f1" w:val="clear"/>
          </w:tcPr>
          <w:p w:rsidR="00000000" w:rsidDel="00000000" w:rsidP="00000000" w:rsidRDefault="00000000" w:rsidRPr="00000000" w14:paraId="00000123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القيم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dashed"/>
              <w:right w:color="000000" w:space="0" w:sz="12" w:val="single"/>
            </w:tcBorders>
            <w:shd w:fill="ebf1dd" w:val="clear"/>
          </w:tcPr>
          <w:p w:rsidR="00000000" w:rsidDel="00000000" w:rsidP="00000000" w:rsidRDefault="00000000" w:rsidRPr="00000000" w14:paraId="00000124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5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3.1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26">
            <w:pPr>
              <w:bidi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يتعاون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المهمات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الفردية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والجماعية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الصفية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7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. 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8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3.2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29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A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B">
      <w:pPr>
        <w:bidi w:val="1"/>
        <w:jc w:val="both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pStyle w:val="Heading1"/>
        <w:bidi w:val="1"/>
        <w:jc w:val="right"/>
        <w:rPr/>
      </w:pPr>
      <w:bookmarkStart w:colFirst="0" w:colLast="0" w:name="_heading=h.1t3h5sf" w:id="7"/>
      <w:bookmarkEnd w:id="7"/>
      <w:r w:rsidDel="00000000" w:rsidR="00000000" w:rsidRPr="00000000">
        <w:rPr>
          <w:rtl w:val="1"/>
        </w:rPr>
        <w:t xml:space="preserve">ج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موضوعات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المقرر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7"/>
        <w:bidiVisual w:val="1"/>
        <w:tblW w:w="9571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8"/>
        <w:gridCol w:w="7655"/>
        <w:gridCol w:w="1378"/>
        <w:tblGridChange w:id="0">
          <w:tblGrid>
            <w:gridCol w:w="538"/>
            <w:gridCol w:w="7655"/>
            <w:gridCol w:w="1378"/>
          </w:tblGrid>
        </w:tblGridChange>
      </w:tblGrid>
      <w:tr>
        <w:trPr>
          <w:cantSplit w:val="0"/>
          <w:trHeight w:val="461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2D">
            <w:pPr>
              <w:bidi w:val="1"/>
              <w:jc w:val="center"/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2E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قائمة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الموضوعات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2F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ساعات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الاتصال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120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مقدمة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التعريف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بالحقوق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التمييز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بين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الحقوق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الشخصية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والحقوق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العينية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التعريف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بالحق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العيني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أنواع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الحقوق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العينية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6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تعريف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الأموال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أنواع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الأموال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أحكام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الأموال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120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حق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الملكية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E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120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القيود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الواردة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حق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الملكية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15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القيود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القانونية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15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القيود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الإرادية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3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16" w:lineRule="auto"/>
              <w:ind w:left="120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أنواع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الملكية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16" w:lineRule="auto"/>
              <w:ind w:left="120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الإنتفاع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بالمال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الشائع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7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16" w:lineRule="auto"/>
              <w:ind w:left="120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قسمة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المال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الشائع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A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16" w:lineRule="auto"/>
              <w:ind w:left="120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الشيوع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الإجباري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D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16" w:lineRule="auto"/>
              <w:ind w:left="144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أسباب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كسب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الملكية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0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16" w:lineRule="auto"/>
              <w:ind w:left="15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الحيازة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16" w:lineRule="auto"/>
              <w:ind w:left="120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حيازة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العقار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16" w:lineRule="auto"/>
              <w:ind w:left="120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حيازة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المنقول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5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16" w:lineRule="auto"/>
              <w:ind w:left="15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الإلتصاق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8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16" w:lineRule="auto"/>
              <w:ind w:left="156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الشفعة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B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المنح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العقارية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E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0">
            <w:pPr>
              <w:numPr>
                <w:ilvl w:val="0"/>
                <w:numId w:val="4"/>
              </w:numPr>
              <w:bidi w:val="1"/>
              <w:spacing w:after="200" w:line="216" w:lineRule="auto"/>
              <w:ind w:left="720" w:hanging="360"/>
              <w:rPr/>
            </w:pPr>
            <w:r w:rsidDel="00000000" w:rsidR="00000000" w:rsidRPr="00000000">
              <w:rPr>
                <w:rtl w:val="1"/>
              </w:rPr>
              <w:t xml:space="preserve">الأحكام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للملكية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العقارية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المملكة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61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62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المجموع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6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42</w:t>
            </w:r>
          </w:p>
        </w:tc>
      </w:tr>
    </w:tbl>
    <w:p w:rsidR="00000000" w:rsidDel="00000000" w:rsidP="00000000" w:rsidRDefault="00000000" w:rsidRPr="00000000" w14:paraId="00000165">
      <w:pPr>
        <w:bidi w:val="1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pStyle w:val="Heading1"/>
        <w:bidi w:val="1"/>
        <w:jc w:val="right"/>
        <w:rPr/>
      </w:pPr>
      <w:bookmarkStart w:colFirst="0" w:colLast="0" w:name="_heading=h.4d34og8" w:id="8"/>
      <w:bookmarkEnd w:id="8"/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التدريس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والتقييم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167">
      <w:pPr>
        <w:pStyle w:val="Heading2"/>
        <w:bidi w:val="1"/>
        <w:rPr/>
      </w:pPr>
      <w:bookmarkStart w:colFirst="0" w:colLast="0" w:name="_heading=h.2s8eyo1" w:id="9"/>
      <w:bookmarkEnd w:id="9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1.  </w:t>
      </w:r>
      <w:r w:rsidDel="00000000" w:rsidR="00000000" w:rsidRPr="00000000">
        <w:rPr>
          <w:rtl w:val="1"/>
        </w:rPr>
        <w:t xml:space="preserve">ربط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مخرجات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استراتيجيات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التدريس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وطرق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التقييم</w:t>
      </w:r>
      <w:r w:rsidDel="00000000" w:rsidR="00000000" w:rsidRPr="00000000">
        <w:rPr>
          <w:rtl w:val="1"/>
        </w:rPr>
        <w:t xml:space="preserve"> </w:t>
      </w:r>
    </w:p>
    <w:tbl>
      <w:tblPr>
        <w:tblStyle w:val="Table8"/>
        <w:bidiVisual w:val="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8" w:val="single"/>
        </w:tblBorders>
        <w:tblLayout w:type="fixed"/>
        <w:tblLook w:val="0400"/>
      </w:tblPr>
      <w:tblGrid>
        <w:gridCol w:w="853"/>
        <w:gridCol w:w="3997"/>
        <w:gridCol w:w="2437"/>
        <w:gridCol w:w="2284"/>
        <w:tblGridChange w:id="0">
          <w:tblGrid>
            <w:gridCol w:w="853"/>
            <w:gridCol w:w="3997"/>
            <w:gridCol w:w="2437"/>
            <w:gridCol w:w="2284"/>
          </w:tblGrid>
        </w:tblGridChange>
      </w:tblGrid>
      <w:tr>
        <w:trPr>
          <w:cantSplit w:val="0"/>
          <w:trHeight w:val="401" w:hRule="atLeast"/>
          <w:tblHeader w:val="0"/>
        </w:trPr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68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الرمز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69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مخرجات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6A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استراتيجيات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التدريس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6B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طرق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6C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1.0</w:t>
            </w:r>
          </w:p>
        </w:tc>
        <w:tc>
          <w:tcPr>
            <w:gridSpan w:val="3"/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6D">
            <w:pPr>
              <w:bidi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المعرفة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والفهم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7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1.1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71">
            <w:pPr>
              <w:bidi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يعرف</w:t>
            </w:r>
            <w:r w:rsidDel="00000000" w:rsidR="00000000" w:rsidRPr="00000000">
              <w:rPr>
                <w:color w:val="000000"/>
                <w:rtl w:val="1"/>
              </w:rPr>
              <w:t xml:space="preserve">  </w:t>
            </w:r>
            <w:r w:rsidDel="00000000" w:rsidR="00000000" w:rsidRPr="00000000">
              <w:rPr>
                <w:color w:val="000000"/>
                <w:rtl w:val="1"/>
              </w:rPr>
              <w:t xml:space="preserve">الحقوق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العينية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الأصلية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عموما</w:t>
            </w:r>
            <w:r w:rsidDel="00000000" w:rsidR="00000000" w:rsidRPr="00000000">
              <w:rPr>
                <w:color w:val="000000"/>
                <w:rtl w:val="1"/>
              </w:rPr>
              <w:t xml:space="preserve">ً </w:t>
            </w:r>
            <w:r w:rsidDel="00000000" w:rsidR="00000000" w:rsidRPr="00000000">
              <w:rPr>
                <w:color w:val="000000"/>
                <w:rtl w:val="1"/>
              </w:rPr>
              <w:t xml:space="preserve">وحق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الملكية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خاصة</w:t>
            </w:r>
            <w:r w:rsidDel="00000000" w:rsidR="00000000" w:rsidRPr="00000000">
              <w:rPr>
                <w:color w:val="000000"/>
                <w:rtl w:val="1"/>
              </w:rPr>
              <w:t xml:space="preserve">ً. </w:t>
            </w:r>
          </w:p>
          <w:p w:rsidR="00000000" w:rsidDel="00000000" w:rsidP="00000000" w:rsidRDefault="00000000" w:rsidRPr="00000000" w14:paraId="00000172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المحاضرات</w:t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المناقشات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الجماعية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 </w:t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التدريب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العملي</w:t>
            </w:r>
          </w:p>
          <w:p w:rsidR="00000000" w:rsidDel="00000000" w:rsidP="00000000" w:rsidRDefault="00000000" w:rsidRPr="00000000" w14:paraId="00000176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القصيرة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الشهرية</w:t>
            </w:r>
          </w:p>
          <w:p w:rsidR="00000000" w:rsidDel="00000000" w:rsidP="00000000" w:rsidRDefault="00000000" w:rsidRPr="00000000" w14:paraId="0000017A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7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1.2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7C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يعدد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أسباب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كسب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الملكية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الاصلية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والتبعية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المحاضرات</w:t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المناقشات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الجماعية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 </w:t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التدريب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العملي</w:t>
            </w:r>
          </w:p>
          <w:p w:rsidR="00000000" w:rsidDel="00000000" w:rsidP="00000000" w:rsidRDefault="00000000" w:rsidRPr="00000000" w14:paraId="00000180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القصيرة</w:t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الشهرية</w:t>
            </w:r>
          </w:p>
          <w:p w:rsidR="00000000" w:rsidDel="00000000" w:rsidP="00000000" w:rsidRDefault="00000000" w:rsidRPr="00000000" w14:paraId="00000184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85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2.0</w:t>
            </w:r>
          </w:p>
        </w:tc>
        <w:tc>
          <w:tcPr>
            <w:gridSpan w:val="3"/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86">
            <w:pPr>
              <w:bidi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المهارات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8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2.1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8A">
            <w:pPr>
              <w:bidi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يصف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أنواع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الأموال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والأحكام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المتعلقة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بها</w:t>
            </w:r>
          </w:p>
          <w:p w:rsidR="00000000" w:rsidDel="00000000" w:rsidP="00000000" w:rsidRDefault="00000000" w:rsidRPr="00000000" w14:paraId="0000018B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المحاضرات</w:t>
            </w:r>
          </w:p>
          <w:p w:rsidR="00000000" w:rsidDel="00000000" w:rsidP="00000000" w:rsidRDefault="00000000" w:rsidRPr="00000000" w14:paraId="0000018D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التدريب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العملي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الابحاث</w:t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التكاليف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 </w:t>
            </w:r>
          </w:p>
          <w:p w:rsidR="00000000" w:rsidDel="00000000" w:rsidP="00000000" w:rsidRDefault="00000000" w:rsidRPr="00000000" w14:paraId="00000191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المناقشات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الصفية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9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2.2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193">
            <w:pPr>
              <w:bidi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يشرح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ويفسر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القضايا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المتعلقة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بالضمان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والشفعة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والحيازة</w:t>
            </w:r>
          </w:p>
          <w:p w:rsidR="00000000" w:rsidDel="00000000" w:rsidP="00000000" w:rsidRDefault="00000000" w:rsidRPr="00000000" w14:paraId="00000194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المحاضرات</w:t>
            </w:r>
          </w:p>
          <w:p w:rsidR="00000000" w:rsidDel="00000000" w:rsidP="00000000" w:rsidRDefault="00000000" w:rsidRPr="00000000" w14:paraId="00000196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التدريب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العملي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الابحاث</w:t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التكاليف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 </w:t>
            </w:r>
          </w:p>
          <w:p w:rsidR="00000000" w:rsidDel="00000000" w:rsidP="00000000" w:rsidRDefault="00000000" w:rsidRPr="00000000" w14:paraId="0000019A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المناقشات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الصفية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9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2.3</w:t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</w:tcPr>
          <w:p w:rsidR="00000000" w:rsidDel="00000000" w:rsidP="00000000" w:rsidRDefault="00000000" w:rsidRPr="00000000" w14:paraId="0000019C">
            <w:pPr>
              <w:bidi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يطبق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القواعد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على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المسائل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العملية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ذات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الصلة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بحقوق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الملكية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المحاضرات</w:t>
            </w:r>
          </w:p>
          <w:p w:rsidR="00000000" w:rsidDel="00000000" w:rsidP="00000000" w:rsidRDefault="00000000" w:rsidRPr="00000000" w14:paraId="0000019F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التدريب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العملي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</w:tcPr>
          <w:p w:rsidR="00000000" w:rsidDel="00000000" w:rsidP="00000000" w:rsidRDefault="00000000" w:rsidRPr="00000000" w14:paraId="000001A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الابحاث</w:t>
            </w:r>
          </w:p>
          <w:p w:rsidR="00000000" w:rsidDel="00000000" w:rsidP="00000000" w:rsidRDefault="00000000" w:rsidRPr="00000000" w14:paraId="000001A2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المهمات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المنزلية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A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2.4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A4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يعد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البحوث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والتقارير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المواضيع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ذات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الصلة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بحقوق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الملكية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A5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عرض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التكاليف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ومناقشتها</w:t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</w:tcPr>
          <w:p w:rsidR="00000000" w:rsidDel="00000000" w:rsidP="00000000" w:rsidRDefault="00000000" w:rsidRPr="00000000" w14:paraId="000001A6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الابحاث</w:t>
            </w:r>
          </w:p>
          <w:p w:rsidR="00000000" w:rsidDel="00000000" w:rsidP="00000000" w:rsidRDefault="00000000" w:rsidRPr="00000000" w14:paraId="000001A7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تقويم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الاعمال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الجماعية</w:t>
            </w:r>
          </w:p>
          <w:p w:rsidR="00000000" w:rsidDel="00000000" w:rsidP="00000000" w:rsidRDefault="00000000" w:rsidRPr="00000000" w14:paraId="000001A8">
            <w:pPr>
              <w:rPr/>
            </w:pPr>
            <w:r w:rsidDel="00000000" w:rsidR="00000000" w:rsidRPr="00000000">
              <w:rPr>
                <w:rtl w:val="1"/>
              </w:rPr>
              <w:t xml:space="preserve">تقويم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قائد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الفريق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البحثي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النقاشي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A9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3.0</w:t>
            </w:r>
          </w:p>
        </w:tc>
        <w:tc>
          <w:tcPr>
            <w:gridSpan w:val="3"/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AA">
            <w:pPr>
              <w:bidi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القيم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A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3.1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AE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يتعاون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المهمات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الفردية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والجماعية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الصفية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AF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B0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عرض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التكاليف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ومناقشتها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B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الابحاث</w:t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تقويم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الاعمال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الجماعية</w:t>
            </w:r>
          </w:p>
          <w:p w:rsidR="00000000" w:rsidDel="00000000" w:rsidP="00000000" w:rsidRDefault="00000000" w:rsidRPr="00000000" w14:paraId="000001B4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تقويم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قائد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الفريق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البحثي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أو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النقاشي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B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3.2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B6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B7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1B8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9">
      <w:pPr>
        <w:pStyle w:val="Heading2"/>
        <w:bidi w:val="1"/>
        <w:rPr/>
      </w:pPr>
      <w:bookmarkStart w:colFirst="0" w:colLast="0" w:name="_heading=h.17dp8vu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pStyle w:val="Heading2"/>
        <w:bidi w:val="1"/>
        <w:rPr/>
      </w:pPr>
      <w:bookmarkStart w:colFirst="0" w:colLast="0" w:name="_heading=h.vzy9671ia78m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pStyle w:val="Heading2"/>
        <w:bidi w:val="1"/>
        <w:rPr/>
      </w:pPr>
      <w:bookmarkStart w:colFirst="0" w:colLast="0" w:name="_heading=h.cs5dl3vxsccb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pStyle w:val="Heading2"/>
        <w:bidi w:val="1"/>
        <w:rPr/>
      </w:pPr>
      <w:bookmarkStart w:colFirst="0" w:colLast="0" w:name="_heading=h.oihyx49ozdwk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pStyle w:val="Heading2"/>
        <w:bidi w:val="1"/>
        <w:rPr/>
      </w:pPr>
      <w:bookmarkStart w:colFirst="0" w:colLast="0" w:name="_heading=h.i6jkrjvp190n" w:id="14"/>
      <w:bookmarkEnd w:id="14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2. </w:t>
      </w:r>
      <w:r w:rsidDel="00000000" w:rsidR="00000000" w:rsidRPr="00000000">
        <w:rPr>
          <w:rtl w:val="1"/>
        </w:rPr>
        <w:t xml:space="preserve">أنشطة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تقييم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الطلبة</w:t>
      </w:r>
      <w:r w:rsidDel="00000000" w:rsidR="00000000" w:rsidRPr="00000000">
        <w:rPr>
          <w:rtl w:val="1"/>
        </w:rPr>
        <w:t xml:space="preserve"> </w:t>
      </w:r>
    </w:p>
    <w:tbl>
      <w:tblPr>
        <w:tblStyle w:val="Table9"/>
        <w:bidiVisual w:val="1"/>
        <w:tblW w:w="9576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1"/>
        <w:gridCol w:w="5555"/>
        <w:gridCol w:w="1614"/>
        <w:gridCol w:w="1986.0000000000002"/>
        <w:tblGridChange w:id="0">
          <w:tblGrid>
            <w:gridCol w:w="421"/>
            <w:gridCol w:w="5555"/>
            <w:gridCol w:w="1614"/>
            <w:gridCol w:w="1986.000000000000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BF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C0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أنشطة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C1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توقيت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</w:p>
          <w:p w:rsidR="00000000" w:rsidDel="00000000" w:rsidP="00000000" w:rsidRDefault="00000000" w:rsidRPr="00000000" w14:paraId="000001C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بالأسبوع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C3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النسبة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C4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إجمالي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درجة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C5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C6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الإختبار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الفصلي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الأول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C7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السادس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C8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20%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C9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CA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الإختبار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الفصلي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الثاني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CB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التاسع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CC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20%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CD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CE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المهمات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المنزلية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الواجبات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CF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الخامس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العاشر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D0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D1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D2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الورقة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البحثية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D3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الخامس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العاشر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D4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D5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D6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الاختبار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النهائي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D7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السادس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عشر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D8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40%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D9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DA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DB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DC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DD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DE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DF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E0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E1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E2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E3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E4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5">
      <w:pPr>
        <w:bidi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1"/>
        </w:rPr>
        <w:t xml:space="preserve">أنشطة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التقييم</w:t>
      </w:r>
      <w:r w:rsidDel="00000000" w:rsidR="00000000" w:rsidRPr="00000000">
        <w:rPr>
          <w:sz w:val="20"/>
          <w:szCs w:val="20"/>
          <w:rtl w:val="1"/>
        </w:rPr>
        <w:t xml:space="preserve"> (</w:t>
      </w:r>
      <w:r w:rsidDel="00000000" w:rsidR="00000000" w:rsidRPr="00000000">
        <w:rPr>
          <w:sz w:val="20"/>
          <w:szCs w:val="20"/>
          <w:rtl w:val="1"/>
        </w:rPr>
        <w:t xml:space="preserve">اختبار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تحريري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شفهي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عرض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تقديمي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مشروع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جماعي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ورقة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عمل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الخ</w:t>
      </w:r>
      <w:r w:rsidDel="00000000" w:rsidR="00000000" w:rsidRPr="00000000">
        <w:rPr>
          <w:sz w:val="20"/>
          <w:szCs w:val="20"/>
          <w:rtl w:val="1"/>
        </w:rPr>
        <w:t xml:space="preserve">)</w:t>
      </w:r>
    </w:p>
    <w:p w:rsidR="00000000" w:rsidDel="00000000" w:rsidP="00000000" w:rsidRDefault="00000000" w:rsidRPr="00000000" w14:paraId="000001E6">
      <w:pPr>
        <w:pStyle w:val="Heading1"/>
        <w:bidi w:val="1"/>
        <w:rPr/>
      </w:pPr>
      <w:bookmarkStart w:colFirst="0" w:colLast="0" w:name="_heading=h.3rdcrjn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pStyle w:val="Heading1"/>
        <w:bidi w:val="1"/>
        <w:jc w:val="right"/>
        <w:rPr/>
      </w:pP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أنشطة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الإرشاد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الأكاديمي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والدعم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الطلابي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10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9571"/>
        <w:tblGridChange w:id="0">
          <w:tblGrid>
            <w:gridCol w:w="9571"/>
          </w:tblGrid>
        </w:tblGridChange>
      </w:tblGrid>
      <w:tr>
        <w:trPr>
          <w:cantSplit w:val="0"/>
          <w:trHeight w:val="1298" w:hRule="atLeast"/>
          <w:tblHeader w:val="0"/>
        </w:trPr>
        <w:tc>
          <w:tcPr/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يقوم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الاستاذ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ببيان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الساعات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المكتبية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خلال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جدول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يتم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الصاقه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المكتب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يبين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للطالب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ساعات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تواجده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المكتب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علما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بإمكان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الطالب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يحضر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غير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أوقات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الساعات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المكتبية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لتواجد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الاستاذ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المكتب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بشكل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دائم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عدى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وقت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المحاضرات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كما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يتم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إلصاق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اسماء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الذين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يخضعون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لإشراف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المدرس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مكتبه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ايضا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1E9">
      <w:pPr>
        <w:bidi w:val="1"/>
        <w:rPr>
          <w:b w:val="1"/>
          <w:color w:val="c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pStyle w:val="Heading1"/>
        <w:bidi w:val="1"/>
        <w:jc w:val="right"/>
        <w:rPr/>
      </w:pPr>
      <w:bookmarkStart w:colFirst="0" w:colLast="0" w:name="_heading=h.26in1rg" w:id="16"/>
      <w:bookmarkEnd w:id="16"/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مصادر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والمرافق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1EB">
      <w:pPr>
        <w:pStyle w:val="Heading2"/>
        <w:bidi w:val="1"/>
        <w:rPr/>
      </w:pPr>
      <w:bookmarkStart w:colFirst="0" w:colLast="0" w:name="_heading=h.lnxbz9" w:id="17"/>
      <w:bookmarkEnd w:id="17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1. </w:t>
      </w:r>
      <w:r w:rsidDel="00000000" w:rsidR="00000000" w:rsidRPr="00000000">
        <w:rPr>
          <w:rtl w:val="1"/>
        </w:rPr>
        <w:t xml:space="preserve">قائمة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11"/>
        <w:bidiVisual w:val="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dashed"/>
          <w:insideV w:color="000000" w:space="0" w:sz="8" w:val="single"/>
        </w:tblBorders>
        <w:tblLayout w:type="fixed"/>
        <w:tblLook w:val="0400"/>
      </w:tblPr>
      <w:tblGrid>
        <w:gridCol w:w="2603"/>
        <w:gridCol w:w="6968"/>
        <w:tblGridChange w:id="0">
          <w:tblGrid>
            <w:gridCol w:w="2603"/>
            <w:gridCol w:w="6968"/>
          </w:tblGrid>
        </w:tblGridChange>
      </w:tblGrid>
      <w:tr>
        <w:trPr>
          <w:cantSplit w:val="0"/>
          <w:trHeight w:val="73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EC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المرجع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الرئيس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للمقرر</w:t>
            </w:r>
          </w:p>
        </w:tc>
        <w:tc>
          <w:tcPr/>
          <w:p w:rsidR="00000000" w:rsidDel="00000000" w:rsidP="00000000" w:rsidRDefault="00000000" w:rsidRPr="00000000" w14:paraId="000001ED">
            <w:pPr>
              <w:spacing w:before="240" w:lineRule="auto"/>
              <w:jc w:val="right"/>
              <w:rPr/>
            </w:pPr>
            <w:bookmarkStart w:colFirst="0" w:colLast="0" w:name="_heading=h.35nkun2" w:id="18"/>
            <w:bookmarkEnd w:id="18"/>
            <w:r w:rsidDel="00000000" w:rsidR="00000000" w:rsidRPr="00000000">
              <w:rPr>
                <w:rtl w:val="1"/>
              </w:rPr>
              <w:t xml:space="preserve">أحكام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والملكية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الشريعة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الإسلامية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والنظام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السعودي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الدكتور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أسامة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عبد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الحميد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للو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دار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الإجادة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الطبعة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الأولى</w:t>
            </w:r>
            <w:r w:rsidDel="00000000" w:rsidR="00000000" w:rsidRPr="00000000">
              <w:rPr>
                <w:rtl w:val="0"/>
              </w:rPr>
              <w:t xml:space="preserve"> 2017 </w:t>
            </w:r>
          </w:p>
          <w:p w:rsidR="00000000" w:rsidDel="00000000" w:rsidP="00000000" w:rsidRDefault="00000000" w:rsidRPr="00000000" w14:paraId="000001EE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EF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المراجع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المساندة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F0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د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مفلح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ربيعان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القحطاني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د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بهاء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مختار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العلايلي</w:t>
            </w:r>
            <w:r w:rsidDel="00000000" w:rsidR="00000000" w:rsidRPr="00000000">
              <w:rPr>
                <w:rtl w:val="1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أحكام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الملكية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الفقه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الإسلامي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والقانون</w:t>
            </w:r>
            <w:r w:rsidDel="00000000" w:rsidR="00000000" w:rsidRPr="00000000">
              <w:rPr>
                <w:rtl w:val="1"/>
              </w:rPr>
              <w:t xml:space="preserve"> – </w:t>
            </w:r>
            <w:r w:rsidDel="00000000" w:rsidR="00000000" w:rsidRPr="00000000">
              <w:rPr>
                <w:rtl w:val="1"/>
              </w:rPr>
              <w:t xml:space="preserve">الطبعة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الأولى</w:t>
            </w:r>
            <w:r w:rsidDel="00000000" w:rsidR="00000000" w:rsidRPr="00000000">
              <w:rPr>
                <w:rtl w:val="1"/>
              </w:rPr>
              <w:t xml:space="preserve"> 2013</w:t>
            </w:r>
          </w:p>
          <w:p w:rsidR="00000000" w:rsidDel="00000000" w:rsidP="00000000" w:rsidRDefault="00000000" w:rsidRPr="00000000" w14:paraId="000001F1">
            <w:pPr>
              <w:spacing w:before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الحقوق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العينية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وفقا</w:t>
            </w:r>
            <w:r w:rsidDel="00000000" w:rsidR="00000000" w:rsidRPr="00000000">
              <w:rPr>
                <w:rtl w:val="1"/>
              </w:rPr>
              <w:t xml:space="preserve">ً </w:t>
            </w:r>
            <w:r w:rsidDel="00000000" w:rsidR="00000000" w:rsidRPr="00000000">
              <w:rPr>
                <w:rtl w:val="1"/>
              </w:rPr>
              <w:t xml:space="preserve">للأنظمة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السعودية</w:t>
            </w:r>
            <w:r w:rsidDel="00000000" w:rsidR="00000000" w:rsidRPr="00000000">
              <w:rPr>
                <w:rtl w:val="1"/>
              </w:rPr>
              <w:t xml:space="preserve"> – </w:t>
            </w:r>
            <w:r w:rsidDel="00000000" w:rsidR="00000000" w:rsidRPr="00000000">
              <w:rPr>
                <w:rtl w:val="1"/>
              </w:rPr>
              <w:t xml:space="preserve">د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أيمن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سعد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سليم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جمال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عبدالرحمن</w:t>
            </w:r>
            <w:r w:rsidDel="00000000" w:rsidR="00000000" w:rsidRPr="00000000">
              <w:rPr>
                <w:rtl w:val="1"/>
              </w:rPr>
              <w:t xml:space="preserve"> – </w:t>
            </w:r>
            <w:r w:rsidDel="00000000" w:rsidR="00000000" w:rsidRPr="00000000">
              <w:rPr>
                <w:rtl w:val="1"/>
              </w:rPr>
              <w:t xml:space="preserve">دار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حافظ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للنشر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والتوزيع</w:t>
            </w:r>
            <w:r w:rsidDel="00000000" w:rsidR="00000000" w:rsidRPr="00000000">
              <w:rPr>
                <w:rtl w:val="1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جدة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F2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F3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المصادر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الإلكترونية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color="000000" w:space="1" w:sz="4" w:val="single"/>
                <w:left w:color="000000" w:space="4" w:sz="4" w:val="single"/>
                <w:bottom w:space="0" w:sz="0" w:val="nil"/>
                <w:right w:color="000000" w:space="4" w:sz="4" w:val="single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يستعين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الطالب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بالمواقع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القانونية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الإلكترونية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المختلفة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1"/>
              </w:rPr>
              <w:t xml:space="preserve">موقع</w:t>
            </w:r>
            <w:r w:rsidDel="00000000" w:rsidR="00000000" w:rsidRPr="00000000">
              <w:rPr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2"/>
                <w:szCs w:val="22"/>
                <w:rtl w:val="1"/>
              </w:rPr>
              <w:t xml:space="preserve">أستاذ</w:t>
            </w:r>
            <w:r w:rsidDel="00000000" w:rsidR="00000000" w:rsidRPr="00000000">
              <w:rPr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2"/>
                <w:szCs w:val="22"/>
                <w:rtl w:val="1"/>
              </w:rPr>
              <w:t xml:space="preserve">المادة</w:t>
            </w:r>
            <w:r w:rsidDel="00000000" w:rsidR="00000000" w:rsidRPr="00000000">
              <w:rPr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2"/>
                <w:szCs w:val="22"/>
                <w:rtl w:val="1"/>
              </w:rPr>
              <w:t xml:space="preserve">على</w:t>
            </w:r>
            <w:r w:rsidDel="00000000" w:rsidR="00000000" w:rsidRPr="00000000">
              <w:rPr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2"/>
                <w:szCs w:val="22"/>
                <w:rtl w:val="1"/>
              </w:rPr>
              <w:t xml:space="preserve">الجامعة</w:t>
            </w:r>
            <w:r w:rsidDel="00000000" w:rsidR="00000000" w:rsidRPr="00000000">
              <w:rPr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2"/>
                <w:szCs w:val="22"/>
                <w:rtl w:val="1"/>
              </w:rPr>
              <w:t xml:space="preserve">والذي</w:t>
            </w:r>
            <w:r w:rsidDel="00000000" w:rsidR="00000000" w:rsidRPr="00000000">
              <w:rPr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2"/>
                <w:szCs w:val="22"/>
                <w:rtl w:val="1"/>
              </w:rPr>
              <w:t xml:space="preserve">يحتوي</w:t>
            </w:r>
            <w:r w:rsidDel="00000000" w:rsidR="00000000" w:rsidRPr="00000000">
              <w:rPr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2"/>
                <w:szCs w:val="22"/>
                <w:rtl w:val="1"/>
              </w:rPr>
              <w:t xml:space="preserve">على</w:t>
            </w:r>
            <w:r w:rsidDel="00000000" w:rsidR="00000000" w:rsidRPr="00000000">
              <w:rPr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2"/>
                <w:szCs w:val="22"/>
                <w:rtl w:val="1"/>
              </w:rPr>
              <w:t xml:space="preserve">كافة</w:t>
            </w:r>
            <w:r w:rsidDel="00000000" w:rsidR="00000000" w:rsidRPr="00000000">
              <w:rPr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2"/>
                <w:szCs w:val="22"/>
                <w:rtl w:val="1"/>
              </w:rPr>
              <w:t xml:space="preserve">المواقع</w:t>
            </w:r>
            <w:r w:rsidDel="00000000" w:rsidR="00000000" w:rsidRPr="00000000">
              <w:rPr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2"/>
                <w:szCs w:val="22"/>
                <w:rtl w:val="1"/>
              </w:rPr>
              <w:t xml:space="preserve">النظامية</w:t>
            </w:r>
            <w:r w:rsidDel="00000000" w:rsidR="00000000" w:rsidRPr="00000000">
              <w:rPr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2"/>
                <w:szCs w:val="22"/>
                <w:rtl w:val="1"/>
              </w:rPr>
              <w:t xml:space="preserve">والقانونية</w:t>
            </w:r>
            <w:r w:rsidDel="00000000" w:rsidR="00000000" w:rsidRPr="00000000">
              <w:rPr>
                <w:color w:val="000000"/>
                <w:sz w:val="22"/>
                <w:szCs w:val="22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F6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أخرى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F7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مدونة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الأحكام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القضائية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السعودية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F8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https://www.moj.gov.sa/ar-sa/ministry/versions/Documents/50.pdf</w:t>
            </w:r>
          </w:p>
        </w:tc>
      </w:tr>
    </w:tbl>
    <w:p w:rsidR="00000000" w:rsidDel="00000000" w:rsidP="00000000" w:rsidRDefault="00000000" w:rsidRPr="00000000" w14:paraId="000001F9">
      <w:pPr>
        <w:pStyle w:val="Heading2"/>
        <w:bidi w:val="1"/>
        <w:rPr>
          <w:sz w:val="14"/>
          <w:szCs w:val="14"/>
        </w:rPr>
      </w:pPr>
      <w:bookmarkStart w:colFirst="0" w:colLast="0" w:name="_heading=h.1ksv4uv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pStyle w:val="Heading2"/>
        <w:bidi w:val="1"/>
        <w:rPr/>
      </w:pPr>
      <w:bookmarkStart w:colFirst="0" w:colLast="0" w:name="_heading=h.44sinio" w:id="20"/>
      <w:bookmarkEnd w:id="20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2. </w:t>
      </w:r>
      <w:r w:rsidDel="00000000" w:rsidR="00000000" w:rsidRPr="00000000">
        <w:rPr>
          <w:rtl w:val="1"/>
        </w:rPr>
        <w:t xml:space="preserve">المرافق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والتجهيزات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المطلوبة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12"/>
        <w:bidiVisual w:val="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3840"/>
        <w:gridCol w:w="5731"/>
        <w:tblGridChange w:id="0">
          <w:tblGrid>
            <w:gridCol w:w="3840"/>
            <w:gridCol w:w="5731"/>
          </w:tblGrid>
        </w:tblGridChange>
      </w:tblGrid>
      <w:tr>
        <w:trPr>
          <w:cantSplit w:val="0"/>
          <w:trHeight w:val="439" w:hRule="atLeast"/>
          <w:tblHeader w:val="0"/>
        </w:trPr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FB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العناصر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FC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متطلبات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المقرر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FD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المرافق</w:t>
            </w:r>
          </w:p>
          <w:p w:rsidR="00000000" w:rsidDel="00000000" w:rsidP="00000000" w:rsidRDefault="00000000" w:rsidRPr="00000000" w14:paraId="000001FE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(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القاعات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الدراسية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،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المختبرات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،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قاعات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العرض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،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قاعات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المحاكاة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...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إلخ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FF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قاعة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المحاضرات</w:t>
            </w:r>
            <w:r w:rsidDel="00000000" w:rsidR="00000000" w:rsidRPr="00000000">
              <w:rPr>
                <w:color w:val="000000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200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التجهيزات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التقنية</w:t>
            </w:r>
          </w:p>
          <w:p w:rsidR="00000000" w:rsidDel="00000000" w:rsidP="00000000" w:rsidRDefault="00000000" w:rsidRPr="00000000" w14:paraId="00000201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جهاز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عرض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البيانات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السبورة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الذكية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البرمجيات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202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تتوفر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قاعات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مجهزة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بالاتصال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بالانترنت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بالاضافة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إلى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أجهزة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كمبيوتر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أكثر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من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مكان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الجامعة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لخدمة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الطلاب</w:t>
            </w:r>
            <w:r w:rsidDel="00000000" w:rsidR="00000000" w:rsidRPr="00000000">
              <w:rPr>
                <w:color w:val="000000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03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تجهيزات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أخرى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(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تبعا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ً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لطبيعة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التخصص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04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تم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تجهيز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الفصول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بالسمارت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بورد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والبروجكترات</w:t>
            </w:r>
            <w:r w:rsidDel="00000000" w:rsidR="00000000" w:rsidRPr="00000000">
              <w:rPr>
                <w:color w:val="000000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5">
      <w:pPr>
        <w:pStyle w:val="Heading1"/>
        <w:bidi w:val="1"/>
        <w:rPr/>
      </w:pPr>
      <w:bookmarkStart w:colFirst="0" w:colLast="0" w:name="_heading=h.2jxsxqh" w:id="21"/>
      <w:bookmarkEnd w:id="2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pStyle w:val="Heading1"/>
        <w:bidi w:val="1"/>
        <w:rPr/>
      </w:pPr>
      <w:r w:rsidDel="00000000" w:rsidR="00000000" w:rsidRPr="00000000">
        <w:rPr>
          <w:rtl w:val="1"/>
        </w:rPr>
        <w:t xml:space="preserve">ز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تقويم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المقرر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13"/>
        <w:bidiVisual w:val="1"/>
        <w:tblW w:w="9571.000000000002" w:type="dxa"/>
        <w:jc w:val="left"/>
        <w:tblInd w:w="5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3156"/>
        <w:gridCol w:w="3268"/>
        <w:gridCol w:w="3147"/>
        <w:tblGridChange w:id="0">
          <w:tblGrid>
            <w:gridCol w:w="3156"/>
            <w:gridCol w:w="3268"/>
            <w:gridCol w:w="3147"/>
          </w:tblGrid>
        </w:tblGridChange>
      </w:tblGrid>
      <w:tr>
        <w:trPr>
          <w:cantSplit w:val="0"/>
          <w:trHeight w:val="453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207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مجالات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التقويم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208">
            <w:pPr>
              <w:bidi w:val="1"/>
              <w:jc w:val="center"/>
              <w:rPr/>
            </w:pPr>
            <w:bookmarkStart w:colFirst="0" w:colLast="0" w:name="_heading=h.z337ya" w:id="22"/>
            <w:bookmarkEnd w:id="22"/>
            <w:r w:rsidDel="00000000" w:rsidR="00000000" w:rsidRPr="00000000">
              <w:rPr>
                <w:b w:val="1"/>
                <w:rtl w:val="1"/>
              </w:rPr>
              <w:t xml:space="preserve">المقيمون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209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طرق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0A">
            <w:pPr>
              <w:bidi w:val="1"/>
              <w:jc w:val="both"/>
              <w:rPr/>
            </w:pPr>
            <w:bookmarkStart w:colFirst="0" w:colLast="0" w:name="_heading=h.3j2qqm3" w:id="23"/>
            <w:bookmarkEnd w:id="23"/>
            <w:r w:rsidDel="00000000" w:rsidR="00000000" w:rsidRPr="00000000">
              <w:rPr>
                <w:rtl w:val="1"/>
              </w:rPr>
              <w:t xml:space="preserve">فاعلية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التدريس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0B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منسق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0C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الزملاء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0"/>
              </w:rPr>
              <w:t xml:space="preserve">peer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observation</w:t>
            </w:r>
            <w:r w:rsidDel="00000000" w:rsidR="00000000" w:rsidRPr="00000000">
              <w:rPr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20D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0E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السنوي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0F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تقرير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الزملاء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10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CES</w:t>
            </w:r>
          </w:p>
          <w:p w:rsidR="00000000" w:rsidDel="00000000" w:rsidP="00000000" w:rsidRDefault="00000000" w:rsidRPr="00000000" w14:paraId="00000211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12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فاعلية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أساليب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13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المحاضر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14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تقرير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15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تحليل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نتائج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16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17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تحصيل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مخرجات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التعلم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18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المحاضر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19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1A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مخرجات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التعلم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1B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استبيان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نهاية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1C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1D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جودة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مصادر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التعلم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1E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المحاضر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1F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الطلاب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20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تقرير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21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CES</w:t>
            </w:r>
          </w:p>
        </w:tc>
      </w:tr>
    </w:tbl>
    <w:p w:rsidR="00000000" w:rsidDel="00000000" w:rsidP="00000000" w:rsidRDefault="00000000" w:rsidRPr="00000000" w14:paraId="00000222">
      <w:pPr>
        <w:bidi w:val="1"/>
        <w:rPr>
          <w:color w:val="c00000"/>
          <w:sz w:val="20"/>
          <w:szCs w:val="20"/>
        </w:rPr>
      </w:pPr>
      <w:bookmarkStart w:colFirst="0" w:colLast="0" w:name="_heading=h.1y810tw" w:id="24"/>
      <w:bookmarkEnd w:id="24"/>
      <w:r w:rsidDel="00000000" w:rsidR="00000000" w:rsidRPr="00000000">
        <w:rPr>
          <w:color w:val="c00000"/>
          <w:sz w:val="20"/>
          <w:szCs w:val="20"/>
          <w:rtl w:val="1"/>
        </w:rPr>
        <w:t xml:space="preserve">مجالات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التقويم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مثل</w:t>
      </w:r>
      <w:r w:rsidDel="00000000" w:rsidR="00000000" w:rsidRPr="00000000">
        <w:rPr>
          <w:sz w:val="20"/>
          <w:szCs w:val="20"/>
          <w:rtl w:val="1"/>
        </w:rPr>
        <w:t xml:space="preserve">. </w:t>
      </w:r>
      <w:r w:rsidDel="00000000" w:rsidR="00000000" w:rsidRPr="00000000">
        <w:rPr>
          <w:sz w:val="20"/>
          <w:szCs w:val="20"/>
          <w:rtl w:val="1"/>
        </w:rPr>
        <w:t xml:space="preserve">فاعلية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التدريس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فاعلة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طرق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تقييم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الطلاب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مدى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تحصيل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مخرجات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التعلم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للمقرر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مصادر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التعلم</w:t>
      </w:r>
      <w:r w:rsidDel="00000000" w:rsidR="00000000" w:rsidRPr="00000000">
        <w:rPr>
          <w:sz w:val="20"/>
          <w:szCs w:val="20"/>
          <w:rtl w:val="1"/>
        </w:rPr>
        <w:t xml:space="preserve"> ... </w:t>
      </w:r>
      <w:r w:rsidDel="00000000" w:rsidR="00000000" w:rsidRPr="00000000">
        <w:rPr>
          <w:sz w:val="20"/>
          <w:szCs w:val="20"/>
          <w:rtl w:val="1"/>
        </w:rPr>
        <w:t xml:space="preserve">إلخ</w:t>
      </w:r>
      <w:r w:rsidDel="00000000" w:rsidR="00000000" w:rsidRPr="00000000">
        <w:rPr>
          <w:sz w:val="20"/>
          <w:szCs w:val="20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bidi w:val="1"/>
        <w:rPr>
          <w:sz w:val="20"/>
          <w:szCs w:val="20"/>
        </w:rPr>
      </w:pPr>
      <w:bookmarkStart w:colFirst="0" w:colLast="0" w:name="_heading=h.4i7ojhp" w:id="25"/>
      <w:bookmarkEnd w:id="25"/>
      <w:r w:rsidDel="00000000" w:rsidR="00000000" w:rsidRPr="00000000">
        <w:rPr>
          <w:color w:val="c00000"/>
          <w:sz w:val="20"/>
          <w:szCs w:val="20"/>
          <w:rtl w:val="1"/>
        </w:rPr>
        <w:t xml:space="preserve">المقيمون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الطلبة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أعضاء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هيئة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التدريس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قيادات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البرنامج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المراجع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النظير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أخرى</w:t>
      </w:r>
      <w:r w:rsidDel="00000000" w:rsidR="00000000" w:rsidRPr="00000000">
        <w:rPr>
          <w:sz w:val="20"/>
          <w:szCs w:val="20"/>
          <w:rtl w:val="1"/>
        </w:rPr>
        <w:t xml:space="preserve"> (</w:t>
      </w:r>
      <w:r w:rsidDel="00000000" w:rsidR="00000000" w:rsidRPr="00000000">
        <w:rPr>
          <w:sz w:val="20"/>
          <w:szCs w:val="20"/>
          <w:rtl w:val="1"/>
        </w:rPr>
        <w:t xml:space="preserve">يتم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تحديدها</w:t>
      </w:r>
      <w:r w:rsidDel="00000000" w:rsidR="00000000" w:rsidRPr="00000000">
        <w:rPr>
          <w:sz w:val="20"/>
          <w:szCs w:val="20"/>
          <w:rtl w:val="1"/>
        </w:rPr>
        <w:t xml:space="preserve">)</w:t>
      </w:r>
    </w:p>
    <w:p w:rsidR="00000000" w:rsidDel="00000000" w:rsidP="00000000" w:rsidRDefault="00000000" w:rsidRPr="00000000" w14:paraId="00000224">
      <w:pPr>
        <w:bidi w:val="1"/>
        <w:rPr>
          <w:color w:val="c00000"/>
          <w:sz w:val="20"/>
          <w:szCs w:val="20"/>
        </w:rPr>
      </w:pPr>
      <w:r w:rsidDel="00000000" w:rsidR="00000000" w:rsidRPr="00000000">
        <w:rPr>
          <w:color w:val="c00000"/>
          <w:sz w:val="20"/>
          <w:szCs w:val="20"/>
          <w:rtl w:val="1"/>
        </w:rPr>
        <w:t xml:space="preserve">طرق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التقييم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مباشر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وغير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مباشر</w:t>
      </w:r>
      <w:r w:rsidDel="00000000" w:rsidR="00000000" w:rsidRPr="00000000">
        <w:rPr>
          <w:sz w:val="20"/>
          <w:szCs w:val="20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bidi w:val="1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pStyle w:val="Heading1"/>
        <w:bidi w:val="1"/>
        <w:jc w:val="right"/>
        <w:rPr/>
      </w:pPr>
      <w:bookmarkStart w:colFirst="0" w:colLast="0" w:name="_heading=h.2xcytpi" w:id="26"/>
      <w:bookmarkEnd w:id="26"/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اعتماد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التوصيف</w:t>
      </w:r>
      <w:r w:rsidDel="00000000" w:rsidR="00000000" w:rsidRPr="00000000">
        <w:rPr>
          <w:rtl w:val="1"/>
        </w:rPr>
        <w:t xml:space="preserve"> </w:t>
      </w:r>
    </w:p>
    <w:tbl>
      <w:tblPr>
        <w:tblStyle w:val="Table14"/>
        <w:bidiVisual w:val="1"/>
        <w:tblW w:w="9325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dashed"/>
          <w:insideV w:color="000000" w:space="0" w:sz="8" w:val="single"/>
        </w:tblBorders>
        <w:tblLayout w:type="fixed"/>
        <w:tblLook w:val="0600"/>
      </w:tblPr>
      <w:tblGrid>
        <w:gridCol w:w="1792"/>
        <w:gridCol w:w="7533"/>
        <w:tblGridChange w:id="0">
          <w:tblGrid>
            <w:gridCol w:w="1792"/>
            <w:gridCol w:w="7533"/>
          </w:tblGrid>
        </w:tblGridChange>
      </w:tblGrid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227">
            <w:pPr>
              <w:bidi w:val="1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1"/>
              </w:rPr>
              <w:t xml:space="preserve">جهة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الاعتماد</w:t>
            </w:r>
          </w:p>
        </w:tc>
        <w:tc>
          <w:tcPr/>
          <w:p w:rsidR="00000000" w:rsidDel="00000000" w:rsidP="00000000" w:rsidRDefault="00000000" w:rsidRPr="00000000" w14:paraId="00000228">
            <w:pPr>
              <w:bidi w:val="1"/>
              <w:spacing w:before="240" w:line="276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لجنة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المناهج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الدراسية</w:t>
            </w:r>
          </w:p>
          <w:p w:rsidR="00000000" w:rsidDel="00000000" w:rsidP="00000000" w:rsidRDefault="00000000" w:rsidRPr="00000000" w14:paraId="00000229">
            <w:pPr>
              <w:bidi w:val="1"/>
              <w:spacing w:before="240" w:line="276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مجلس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القسم</w:t>
            </w:r>
          </w:p>
          <w:p w:rsidR="00000000" w:rsidDel="00000000" w:rsidP="00000000" w:rsidRDefault="00000000" w:rsidRPr="00000000" w14:paraId="0000022A">
            <w:pPr>
              <w:bidi w:val="1"/>
              <w:spacing w:before="240" w:line="276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مجلس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الكلية</w:t>
            </w:r>
          </w:p>
          <w:p w:rsidR="00000000" w:rsidDel="00000000" w:rsidP="00000000" w:rsidRDefault="00000000" w:rsidRPr="00000000" w14:paraId="0000022B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22C">
            <w:pPr>
              <w:bidi w:val="1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1"/>
              </w:rPr>
              <w:t xml:space="preserve">رقم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الجلسة</w:t>
            </w:r>
          </w:p>
        </w:tc>
        <w:tc>
          <w:tcPr/>
          <w:p w:rsidR="00000000" w:rsidDel="00000000" w:rsidP="00000000" w:rsidRDefault="00000000" w:rsidRPr="00000000" w14:paraId="0000022D">
            <w:pPr>
              <w:bidi w:val="1"/>
              <w:spacing w:before="240" w:line="276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الجلسة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الخامسة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لمجلس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الكلية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21/22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22E">
            <w:pPr>
              <w:bidi w:val="1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1"/>
              </w:rPr>
              <w:t xml:space="preserve">تاريخ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الجلسة</w:t>
            </w:r>
          </w:p>
        </w:tc>
        <w:tc>
          <w:tcPr/>
          <w:p w:rsidR="00000000" w:rsidDel="00000000" w:rsidP="00000000" w:rsidRDefault="00000000" w:rsidRPr="00000000" w14:paraId="0000022F">
            <w:pPr>
              <w:bidi w:val="1"/>
              <w:spacing w:before="240" w:line="276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21/2/2022</w:t>
            </w:r>
          </w:p>
        </w:tc>
      </w:tr>
    </w:tbl>
    <w:p w:rsidR="00000000" w:rsidDel="00000000" w:rsidP="00000000" w:rsidRDefault="00000000" w:rsidRPr="00000000" w14:paraId="00000230">
      <w:pPr>
        <w:bidi w:val="1"/>
        <w:rPr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even"/>
      <w:pgSz w:h="16840" w:w="11907" w:orient="portrait"/>
      <w:pgMar w:bottom="1418" w:top="1134" w:left="1134" w:right="1418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-720088</wp:posOffset>
          </wp:positionH>
          <wp:positionV relativeFrom="paragraph">
            <wp:posOffset>-371028</wp:posOffset>
          </wp:positionV>
          <wp:extent cx="7313289" cy="761800"/>
          <wp:effectExtent b="0" l="0" r="0" t="0"/>
          <wp:wrapNone/>
          <wp:docPr id="1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13289" cy="7618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5842000</wp:posOffset>
              </wp:positionH>
              <wp:positionV relativeFrom="paragraph">
                <wp:posOffset>-241299</wp:posOffset>
              </wp:positionV>
              <wp:extent cx="598170" cy="419100"/>
              <wp:effectExtent b="0" l="0" r="0" t="0"/>
              <wp:wrapSquare wrapText="bothSides" distB="0" distT="0" distL="114300" distR="114300"/>
              <wp:docPr id="1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flipH="1">
                        <a:off x="5056440" y="3579975"/>
                        <a:ext cx="57912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DIN Next LT W23" w:cs="DIN Next LT W23" w:eastAsia="DIN Next LT W23" w:hAnsi="DIN Next LT W23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8"/>
                              <w:vertAlign w:val="baseline"/>
                            </w:rPr>
                            <w:t xml:space="preserve"> PAGE   \* MERGEFORMAT 8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5842000</wp:posOffset>
              </wp:positionH>
              <wp:positionV relativeFrom="paragraph">
                <wp:posOffset>-241299</wp:posOffset>
              </wp:positionV>
              <wp:extent cx="598170" cy="419100"/>
              <wp:effectExtent b="0" l="0" r="0" t="0"/>
              <wp:wrapSquare wrapText="bothSides" distB="0" distT="0" distL="114300" distR="114300"/>
              <wp:docPr id="1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8170" cy="419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-547419</wp:posOffset>
          </wp:positionH>
          <wp:positionV relativeFrom="paragraph">
            <wp:posOffset>-72464</wp:posOffset>
          </wp:positionV>
          <wp:extent cx="7127737" cy="10080000"/>
          <wp:effectExtent b="0" l="0" r="0" t="0"/>
          <wp:wrapNone/>
          <wp:docPr id="1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(%1)"/>
      <w:lvlJc w:val="left"/>
      <w:pPr>
        <w:ind w:left="156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2280" w:hanging="360"/>
      </w:pPr>
      <w:rPr/>
    </w:lvl>
    <w:lvl w:ilvl="2">
      <w:start w:val="1"/>
      <w:numFmt w:val="lowerRoman"/>
      <w:lvlText w:val="%3."/>
      <w:lvlJc w:val="right"/>
      <w:pPr>
        <w:ind w:left="3000" w:hanging="180"/>
      </w:pPr>
      <w:rPr/>
    </w:lvl>
    <w:lvl w:ilvl="3">
      <w:start w:val="1"/>
      <w:numFmt w:val="decimal"/>
      <w:lvlText w:val="%4."/>
      <w:lvlJc w:val="left"/>
      <w:pPr>
        <w:ind w:left="3720" w:hanging="360"/>
      </w:pPr>
      <w:rPr/>
    </w:lvl>
    <w:lvl w:ilvl="4">
      <w:start w:val="1"/>
      <w:numFmt w:val="lowerLetter"/>
      <w:lvlText w:val="%5."/>
      <w:lvlJc w:val="left"/>
      <w:pPr>
        <w:ind w:left="4440" w:hanging="360"/>
      </w:pPr>
      <w:rPr/>
    </w:lvl>
    <w:lvl w:ilvl="5">
      <w:start w:val="1"/>
      <w:numFmt w:val="lowerRoman"/>
      <w:lvlText w:val="%6."/>
      <w:lvlJc w:val="right"/>
      <w:pPr>
        <w:ind w:left="5160" w:hanging="180"/>
      </w:pPr>
      <w:rPr/>
    </w:lvl>
    <w:lvl w:ilvl="6">
      <w:start w:val="1"/>
      <w:numFmt w:val="decimal"/>
      <w:lvlText w:val="%7."/>
      <w:lvlJc w:val="left"/>
      <w:pPr>
        <w:ind w:left="5880" w:hanging="360"/>
      </w:pPr>
      <w:rPr/>
    </w:lvl>
    <w:lvl w:ilvl="7">
      <w:start w:val="1"/>
      <w:numFmt w:val="lowerLetter"/>
      <w:lvlText w:val="%8."/>
      <w:lvlJc w:val="left"/>
      <w:pPr>
        <w:ind w:left="6600" w:hanging="360"/>
      </w:pPr>
      <w:rPr/>
    </w:lvl>
    <w:lvl w:ilvl="8">
      <w:start w:val="1"/>
      <w:numFmt w:val="lowerRoman"/>
      <w:lvlText w:val="%9."/>
      <w:lvlJc w:val="right"/>
      <w:pPr>
        <w:ind w:left="7320" w:hanging="180"/>
      </w:pPr>
      <w:rPr/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-"/>
      <w:lvlJc w:val="left"/>
      <w:pPr>
        <w:ind w:left="1560" w:hanging="360"/>
      </w:pPr>
      <w:rPr/>
    </w:lvl>
    <w:lvl w:ilvl="1">
      <w:start w:val="1"/>
      <w:numFmt w:val="lowerLetter"/>
      <w:lvlText w:val="%2."/>
      <w:lvlJc w:val="left"/>
      <w:pPr>
        <w:ind w:left="2280" w:hanging="360"/>
      </w:pPr>
      <w:rPr/>
    </w:lvl>
    <w:lvl w:ilvl="2">
      <w:start w:val="1"/>
      <w:numFmt w:val="lowerRoman"/>
      <w:lvlText w:val="%3."/>
      <w:lvlJc w:val="right"/>
      <w:pPr>
        <w:ind w:left="3000" w:hanging="180"/>
      </w:pPr>
      <w:rPr/>
    </w:lvl>
    <w:lvl w:ilvl="3">
      <w:start w:val="1"/>
      <w:numFmt w:val="decimal"/>
      <w:lvlText w:val="%4."/>
      <w:lvlJc w:val="left"/>
      <w:pPr>
        <w:ind w:left="3720" w:hanging="360"/>
      </w:pPr>
      <w:rPr/>
    </w:lvl>
    <w:lvl w:ilvl="4">
      <w:start w:val="1"/>
      <w:numFmt w:val="lowerLetter"/>
      <w:lvlText w:val="%5."/>
      <w:lvlJc w:val="left"/>
      <w:pPr>
        <w:ind w:left="4440" w:hanging="360"/>
      </w:pPr>
      <w:rPr/>
    </w:lvl>
    <w:lvl w:ilvl="5">
      <w:start w:val="1"/>
      <w:numFmt w:val="lowerRoman"/>
      <w:lvlText w:val="%6."/>
      <w:lvlJc w:val="right"/>
      <w:pPr>
        <w:ind w:left="5160" w:hanging="180"/>
      </w:pPr>
      <w:rPr/>
    </w:lvl>
    <w:lvl w:ilvl="6">
      <w:start w:val="1"/>
      <w:numFmt w:val="decimal"/>
      <w:lvlText w:val="%7."/>
      <w:lvlJc w:val="left"/>
      <w:pPr>
        <w:ind w:left="5880" w:hanging="360"/>
      </w:pPr>
      <w:rPr/>
    </w:lvl>
    <w:lvl w:ilvl="7">
      <w:start w:val="1"/>
      <w:numFmt w:val="lowerLetter"/>
      <w:lvlText w:val="%8."/>
      <w:lvlJc w:val="left"/>
      <w:pPr>
        <w:ind w:left="6600" w:hanging="360"/>
      </w:pPr>
      <w:rPr/>
    </w:lvl>
    <w:lvl w:ilvl="8">
      <w:start w:val="1"/>
      <w:numFmt w:val="lowerRoman"/>
      <w:lvlText w:val="%9."/>
      <w:lvlJc w:val="right"/>
      <w:pPr>
        <w:ind w:left="7320" w:hanging="180"/>
      </w:pPr>
      <w:rPr/>
    </w:lvl>
  </w:abstractNum>
  <w:abstractNum w:abstractNumId="4"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❑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❑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❑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❑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❑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❑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❑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❑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  <w:b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-"/>
      <w:lvlJc w:val="left"/>
      <w:pPr>
        <w:ind w:left="1200" w:hanging="360"/>
      </w:pPr>
      <w:rPr>
        <w:rFonts w:ascii="Times New Roman" w:cs="Times New Roman" w:eastAsia="Times New Roman" w:hAnsi="Times New Roman"/>
        <w:b w:val="0"/>
      </w:rPr>
    </w:lvl>
    <w:lvl w:ilvl="1">
      <w:start w:val="1"/>
      <w:numFmt w:val="bullet"/>
      <w:lvlText w:val="o"/>
      <w:lvlJc w:val="left"/>
      <w:pPr>
        <w:ind w:left="19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6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5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2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6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bidi w:val="1"/>
      <w:spacing w:after="60" w:lineRule="auto"/>
    </w:pPr>
    <w:rPr>
      <w:rFonts w:ascii="Arial" w:cs="Arial" w:eastAsia="Arial" w:hAnsi="Arial"/>
      <w:b w:val="1"/>
      <w:color w:val="273444"/>
      <w:sz w:val="22"/>
      <w:szCs w:val="22"/>
    </w:rPr>
  </w:style>
  <w:style w:type="paragraph" w:styleId="Heading2">
    <w:name w:val="heading 2"/>
    <w:basedOn w:val="Normal"/>
    <w:next w:val="Normal"/>
    <w:pPr>
      <w:keepNext w:val="1"/>
      <w:bidi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ind w:left="446" w:hanging="446"/>
    </w:pPr>
    <w:rPr>
      <w:b w:val="1"/>
    </w:rPr>
  </w:style>
  <w:style w:type="paragraph" w:styleId="Heading6">
    <w:name w:val="heading 6"/>
    <w:basedOn w:val="Normal"/>
    <w:next w:val="Normal"/>
    <w:pPr>
      <w:keepNext w:val="1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bidi w:val="1"/>
      <w:spacing w:after="60" w:lineRule="auto"/>
    </w:pPr>
    <w:rPr>
      <w:rFonts w:ascii="Arial" w:cs="Arial" w:eastAsia="Arial" w:hAnsi="Arial"/>
      <w:b w:val="1"/>
      <w:color w:val="273444"/>
      <w:sz w:val="22"/>
      <w:szCs w:val="22"/>
    </w:rPr>
  </w:style>
  <w:style w:type="paragraph" w:styleId="Heading2">
    <w:name w:val="heading 2"/>
    <w:basedOn w:val="Normal"/>
    <w:next w:val="Normal"/>
    <w:pPr>
      <w:keepNext w:val="1"/>
      <w:bidi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ind w:left="446" w:hanging="446"/>
    </w:pPr>
    <w:rPr>
      <w:b w:val="1"/>
    </w:rPr>
  </w:style>
  <w:style w:type="paragraph" w:styleId="Heading6">
    <w:name w:val="heading 6"/>
    <w:basedOn w:val="Normal"/>
    <w:next w:val="Normal"/>
    <w:pPr>
      <w:keepNext w:val="1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sz w:val="32"/>
      <w:szCs w:val="32"/>
    </w:rPr>
  </w:style>
  <w:style w:type="paragraph" w:styleId="Normal" w:default="1">
    <w:name w:val="Normal"/>
    <w:qFormat w:val="1"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 w:val="1"/>
    <w:qFormat w:val="1"/>
    <w:rsid w:val="00680765"/>
    <w:pPr>
      <w:keepNext w:val="1"/>
      <w:bidi w:val="1"/>
      <w:spacing w:after="60" w:line="312" w:lineRule="atLeast"/>
      <w:outlineLvl w:val="0"/>
    </w:pPr>
    <w:rPr>
      <w:rFonts w:ascii="Arial" w:cs="Arial" w:hAnsi="Arial"/>
      <w:b w:val="1"/>
      <w:bCs w:val="1"/>
      <w:color w:val="273444"/>
      <w:sz w:val="22"/>
      <w:szCs w:val="22"/>
      <w:lang w:bidi="ar-EG"/>
    </w:rPr>
  </w:style>
  <w:style w:type="paragraph" w:styleId="Heading2">
    <w:name w:val="heading 2"/>
    <w:basedOn w:val="Normal"/>
    <w:next w:val="Normal"/>
    <w:link w:val="Heading2Char"/>
    <w:autoRedefine w:val="1"/>
    <w:qFormat w:val="1"/>
    <w:rsid w:val="005C735D"/>
    <w:pPr>
      <w:keepNext w:val="1"/>
      <w:bidi w:val="1"/>
      <w:outlineLvl w:val="1"/>
    </w:pPr>
    <w:rPr>
      <w:rFonts w:asciiTheme="majorBidi" w:cstheme="majorBidi" w:hAnsiTheme="majorBidi"/>
      <w:b w:val="1"/>
      <w:bCs w:val="1"/>
    </w:rPr>
  </w:style>
  <w:style w:type="paragraph" w:styleId="Heading3">
    <w:name w:val="heading 3"/>
    <w:basedOn w:val="Normal"/>
    <w:next w:val="Normal"/>
    <w:link w:val="Heading3Char"/>
    <w:qFormat w:val="1"/>
    <w:rsid w:val="00B1176F"/>
    <w:pPr>
      <w:keepNext w:val="1"/>
      <w:jc w:val="center"/>
      <w:outlineLvl w:val="2"/>
    </w:pPr>
    <w:rPr>
      <w:b w:val="1"/>
      <w:bCs w:val="1"/>
      <w:sz w:val="32"/>
    </w:rPr>
  </w:style>
  <w:style w:type="paragraph" w:styleId="Heading4">
    <w:name w:val="heading 4"/>
    <w:basedOn w:val="Normal"/>
    <w:next w:val="Normal"/>
    <w:link w:val="Heading4Char"/>
    <w:qFormat w:val="1"/>
    <w:rsid w:val="00B1176F"/>
    <w:pPr>
      <w:keepNext w:val="1"/>
      <w:spacing w:after="60" w:before="240"/>
      <w:outlineLvl w:val="3"/>
    </w:pPr>
    <w:rPr>
      <w:b w:val="1"/>
      <w:bCs w:val="1"/>
      <w:sz w:val="28"/>
      <w:szCs w:val="28"/>
    </w:rPr>
  </w:style>
  <w:style w:type="paragraph" w:styleId="Heading5">
    <w:name w:val="heading 5"/>
    <w:basedOn w:val="Normal"/>
    <w:next w:val="Normal"/>
    <w:link w:val="Heading5Char"/>
    <w:qFormat w:val="1"/>
    <w:rsid w:val="00B1176F"/>
    <w:pPr>
      <w:keepNext w:val="1"/>
      <w:ind w:left="446" w:hanging="446"/>
      <w:outlineLvl w:val="4"/>
    </w:pPr>
    <w:rPr>
      <w:b w:val="1"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 w:val="1"/>
    <w:rsid w:val="00B1176F"/>
    <w:pPr>
      <w:keepNext w:val="1"/>
      <w:outlineLvl w:val="5"/>
    </w:pPr>
    <w:rPr>
      <w:b w:val="1"/>
      <w:bCs w:val="1"/>
      <w:szCs w:val="28"/>
    </w:rPr>
  </w:style>
  <w:style w:type="paragraph" w:styleId="Heading7">
    <w:name w:val="heading 7"/>
    <w:basedOn w:val="Normal"/>
    <w:next w:val="Normal"/>
    <w:link w:val="Heading7Char"/>
    <w:qFormat w:val="1"/>
    <w:rsid w:val="00B1176F"/>
    <w:pPr>
      <w:spacing w:after="60" w:before="240"/>
      <w:outlineLvl w:val="6"/>
    </w:pPr>
  </w:style>
  <w:style w:type="paragraph" w:styleId="Heading8">
    <w:name w:val="heading 8"/>
    <w:basedOn w:val="Normal"/>
    <w:next w:val="Normal"/>
    <w:link w:val="Heading8Char"/>
    <w:qFormat w:val="1"/>
    <w:rsid w:val="00B1176F"/>
    <w:pPr>
      <w:spacing w:after="60" w:before="240"/>
      <w:outlineLvl w:val="7"/>
    </w:pPr>
    <w:rPr>
      <w:i w:val="1"/>
      <w:iCs w:val="1"/>
    </w:rPr>
  </w:style>
  <w:style w:type="paragraph" w:styleId="Heading9">
    <w:name w:val="heading 9"/>
    <w:basedOn w:val="Normal"/>
    <w:next w:val="Normal"/>
    <w:link w:val="Heading9Char"/>
    <w:qFormat w:val="1"/>
    <w:rsid w:val="00B1176F"/>
    <w:pPr>
      <w:spacing w:after="60" w:before="240"/>
      <w:outlineLvl w:val="8"/>
    </w:pPr>
    <w:rPr>
      <w:rFonts w:ascii="Arial" w:hAnsi="Arial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 w:val="1"/>
      <w:bCs w:val="1"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 w:val="1"/>
      <w:bCs w:val="1"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 w:val="1"/>
    <w:rsid w:val="00B1176F"/>
    <w:rPr>
      <w:b w:val="1"/>
      <w:bCs w:val="1"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color="auto" w:fill="000080" w:val="clear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 w:val="1"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 w:val="1"/>
    <w:rsid w:val="00FC79D1"/>
    <w:rPr>
      <w:rFonts w:ascii="Tahoma" w:hAnsi="Tahoma"/>
      <w:sz w:val="16"/>
      <w:szCs w:val="16"/>
    </w:rPr>
  </w:style>
  <w:style w:type="character" w:styleId="BalloonTextChar" w:customStyle="1">
    <w:name w:val="Balloon Text Char"/>
    <w:link w:val="BalloonText"/>
    <w:rsid w:val="00FC79D1"/>
    <w:rPr>
      <w:rFonts w:ascii="Tahoma" w:cs="Tahoma" w:hAnsi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 w:val="1"/>
    <w:rsid w:val="00A37EAB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DB194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OCHeading">
    <w:name w:val="TOC Heading"/>
    <w:basedOn w:val="Heading1"/>
    <w:next w:val="Normal"/>
    <w:uiPriority w:val="39"/>
    <w:unhideWhenUsed w:val="1"/>
    <w:qFormat w:val="1"/>
    <w:rsid w:val="00470372"/>
    <w:pPr>
      <w:keepLines w:val="1"/>
      <w:spacing w:before="480" w:line="276" w:lineRule="auto"/>
      <w:outlineLvl w:val="9"/>
    </w:pPr>
    <w:rPr>
      <w:rFonts w:ascii="Cambria" w:hAnsi="Cambria"/>
      <w:color w:val="365f91"/>
    </w:rPr>
  </w:style>
  <w:style w:type="paragraph" w:styleId="TOC1">
    <w:name w:val="toc 1"/>
    <w:basedOn w:val="Normal"/>
    <w:next w:val="Normal"/>
    <w:autoRedefine w:val="1"/>
    <w:uiPriority w:val="39"/>
    <w:unhideWhenUsed w:val="1"/>
    <w:rsid w:val="007D4EF1"/>
    <w:pPr>
      <w:tabs>
        <w:tab w:val="right" w:leader="dot" w:pos="8630"/>
      </w:tabs>
      <w:bidi w:val="1"/>
      <w:spacing w:after="100"/>
    </w:pPr>
    <w:rPr>
      <w:b w:val="1"/>
      <w:bCs w:val="1"/>
      <w:noProof w:val="1"/>
      <w:lang w:bidi="ar-EG"/>
    </w:rPr>
  </w:style>
  <w:style w:type="paragraph" w:styleId="TOC2">
    <w:name w:val="toc 2"/>
    <w:basedOn w:val="Normal"/>
    <w:next w:val="Normal"/>
    <w:autoRedefine w:val="1"/>
    <w:uiPriority w:val="39"/>
    <w:unhideWhenUsed w:val="1"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 w:val="1"/>
    <w:uiPriority w:val="39"/>
    <w:unhideWhenUsed w:val="1"/>
    <w:rsid w:val="00470372"/>
    <w:pPr>
      <w:spacing w:after="100"/>
      <w:ind w:left="480"/>
    </w:pPr>
  </w:style>
  <w:style w:type="character" w:styleId="Hyperlink">
    <w:name w:val="Hyperlink"/>
    <w:unhideWhenUsed w:val="1"/>
    <w:rsid w:val="00470372"/>
    <w:rPr>
      <w:color w:val="0000ff"/>
      <w:u w:val="single"/>
    </w:rPr>
  </w:style>
  <w:style w:type="character" w:styleId="FooterChar" w:customStyle="1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 w:val="1"/>
    <w:rsid w:val="00E54C65"/>
    <w:rPr>
      <w:b w:val="1"/>
      <w:bCs w:val="1"/>
    </w:rPr>
  </w:style>
  <w:style w:type="character" w:styleId="Heading3Char" w:customStyle="1">
    <w:name w:val="Heading 3 Char"/>
    <w:link w:val="Heading3"/>
    <w:rsid w:val="00A3606A"/>
    <w:rPr>
      <w:b w:val="1"/>
      <w:bCs w:val="1"/>
      <w:sz w:val="32"/>
      <w:szCs w:val="24"/>
    </w:rPr>
  </w:style>
  <w:style w:type="character" w:styleId="HeaderChar" w:customStyle="1">
    <w:name w:val="Header Char"/>
    <w:link w:val="Header"/>
    <w:uiPriority w:val="99"/>
    <w:rsid w:val="00A3606A"/>
    <w:rPr>
      <w:sz w:val="24"/>
      <w:szCs w:val="24"/>
    </w:rPr>
  </w:style>
  <w:style w:type="character" w:styleId="Heading7Char" w:customStyle="1">
    <w:name w:val="Heading 7 Char"/>
    <w:link w:val="Heading7"/>
    <w:rsid w:val="00886520"/>
    <w:rPr>
      <w:sz w:val="24"/>
      <w:szCs w:val="24"/>
    </w:rPr>
  </w:style>
  <w:style w:type="character" w:styleId="BodyTextChar" w:customStyle="1">
    <w:name w:val="Body Text Char"/>
    <w:link w:val="BodyText"/>
    <w:rsid w:val="00886520"/>
    <w:rPr>
      <w:b w:val="1"/>
      <w:bCs w:val="1"/>
      <w:sz w:val="24"/>
      <w:szCs w:val="24"/>
    </w:rPr>
  </w:style>
  <w:style w:type="character" w:styleId="FootnoteTextChar" w:customStyle="1">
    <w:name w:val="Footnote Text Char"/>
    <w:basedOn w:val="DefaultParagraphFont"/>
    <w:link w:val="FootnoteText"/>
    <w:rsid w:val="00886520"/>
  </w:style>
  <w:style w:type="character" w:styleId="SubtitleChar" w:customStyle="1">
    <w:name w:val="Subtitle Char"/>
    <w:link w:val="Subtitle"/>
    <w:rsid w:val="00886520"/>
    <w:rPr>
      <w:b w:val="1"/>
      <w:bCs w:val="1"/>
      <w:sz w:val="28"/>
      <w:szCs w:val="28"/>
    </w:rPr>
  </w:style>
  <w:style w:type="paragraph" w:styleId="yiv2125367492msonormal" w:customStyle="1">
    <w:name w:val="yiv2125367492msonormal"/>
    <w:basedOn w:val="Normal"/>
    <w:rsid w:val="00D47DF9"/>
    <w:pPr>
      <w:spacing w:after="100" w:afterAutospacing="1" w:before="100" w:beforeAutospacing="1"/>
    </w:pPr>
  </w:style>
  <w:style w:type="character" w:styleId="TitleChar" w:customStyle="1">
    <w:name w:val="Title Char"/>
    <w:link w:val="Title"/>
    <w:rsid w:val="00D47DF9"/>
    <w:rPr>
      <w:sz w:val="32"/>
      <w:szCs w:val="32"/>
      <w:lang w:val="en-GB"/>
    </w:rPr>
  </w:style>
  <w:style w:type="character" w:styleId="Heading1Char" w:customStyle="1">
    <w:name w:val="Heading 1 Char"/>
    <w:link w:val="Heading1"/>
    <w:rsid w:val="00680765"/>
    <w:rPr>
      <w:rFonts w:ascii="Arial" w:cs="Arial" w:hAnsi="Arial"/>
      <w:b w:val="1"/>
      <w:bCs w:val="1"/>
      <w:color w:val="273444"/>
      <w:sz w:val="22"/>
      <w:szCs w:val="22"/>
      <w:lang w:bidi="ar-EG"/>
    </w:rPr>
  </w:style>
  <w:style w:type="character" w:styleId="Heading2Char" w:customStyle="1">
    <w:name w:val="Heading 2 Char"/>
    <w:link w:val="Heading2"/>
    <w:rsid w:val="005C735D"/>
    <w:rPr>
      <w:rFonts w:asciiTheme="majorBidi" w:cstheme="majorBidi" w:hAnsiTheme="majorBidi"/>
      <w:b w:val="1"/>
      <w:bCs w:val="1"/>
      <w:sz w:val="24"/>
      <w:szCs w:val="24"/>
    </w:rPr>
  </w:style>
  <w:style w:type="character" w:styleId="Heading4Char" w:customStyle="1">
    <w:name w:val="Heading 4 Char"/>
    <w:link w:val="Heading4"/>
    <w:rsid w:val="00D47DF9"/>
    <w:rPr>
      <w:b w:val="1"/>
      <w:bCs w:val="1"/>
      <w:sz w:val="28"/>
      <w:szCs w:val="28"/>
    </w:rPr>
  </w:style>
  <w:style w:type="character" w:styleId="Heading5Char" w:customStyle="1">
    <w:name w:val="Heading 5 Char"/>
    <w:link w:val="Heading5"/>
    <w:rsid w:val="00D47DF9"/>
    <w:rPr>
      <w:b w:val="1"/>
      <w:sz w:val="24"/>
      <w:szCs w:val="28"/>
      <w:lang w:bidi="ar-EG"/>
    </w:rPr>
  </w:style>
  <w:style w:type="character" w:styleId="Heading6Char" w:customStyle="1">
    <w:name w:val="Heading 6 Char"/>
    <w:link w:val="Heading6"/>
    <w:rsid w:val="00D47DF9"/>
    <w:rPr>
      <w:b w:val="1"/>
      <w:bCs w:val="1"/>
      <w:sz w:val="24"/>
      <w:szCs w:val="28"/>
    </w:rPr>
  </w:style>
  <w:style w:type="character" w:styleId="Heading8Char" w:customStyle="1">
    <w:name w:val="Heading 8 Char"/>
    <w:link w:val="Heading8"/>
    <w:rsid w:val="00D47DF9"/>
    <w:rPr>
      <w:i w:val="1"/>
      <w:iCs w:val="1"/>
      <w:sz w:val="24"/>
      <w:szCs w:val="24"/>
    </w:rPr>
  </w:style>
  <w:style w:type="character" w:styleId="Heading9Char" w:customStyle="1">
    <w:name w:val="Heading 9 Char"/>
    <w:link w:val="Heading9"/>
    <w:rsid w:val="00D47DF9"/>
    <w:rPr>
      <w:rFonts w:ascii="Arial" w:cs="Arial" w:hAnsi="Arial"/>
      <w:sz w:val="22"/>
      <w:szCs w:val="22"/>
    </w:rPr>
  </w:style>
  <w:style w:type="character" w:styleId="BodyTextIndentChar" w:customStyle="1">
    <w:name w:val="Body Text Indent Char"/>
    <w:link w:val="BodyTextIndent"/>
    <w:rsid w:val="00D47DF9"/>
    <w:rPr>
      <w:sz w:val="24"/>
      <w:szCs w:val="24"/>
    </w:rPr>
  </w:style>
  <w:style w:type="character" w:styleId="BodyText2Char" w:customStyle="1">
    <w:name w:val="Body Text 2 Char"/>
    <w:link w:val="BodyText2"/>
    <w:rsid w:val="00D47DF9"/>
    <w:rPr>
      <w:b w:val="1"/>
      <w:bCs w:val="1"/>
      <w:sz w:val="28"/>
      <w:szCs w:val="28"/>
    </w:rPr>
  </w:style>
  <w:style w:type="character" w:styleId="BodyTextIndent2Char" w:customStyle="1">
    <w:name w:val="Body Text Indent 2 Char"/>
    <w:link w:val="BodyTextIndent2"/>
    <w:rsid w:val="00D47DF9"/>
    <w:rPr>
      <w:szCs w:val="24"/>
    </w:rPr>
  </w:style>
  <w:style w:type="character" w:styleId="BodyText3Char" w:customStyle="1">
    <w:name w:val="Body Text 3 Char"/>
    <w:link w:val="BodyText3"/>
    <w:rsid w:val="00D47DF9"/>
    <w:rPr>
      <w:lang w:bidi="ar-EG"/>
    </w:rPr>
  </w:style>
  <w:style w:type="character" w:styleId="DocumentMapChar" w:customStyle="1">
    <w:name w:val="Document Map Char"/>
    <w:link w:val="DocumentMap"/>
    <w:rsid w:val="00D47DF9"/>
    <w:rPr>
      <w:rFonts w:ascii="Tahoma" w:cs="Tahoma" w:hAnsi="Tahoma"/>
      <w:shd w:color="auto" w:fill="000080" w:val="clear"/>
    </w:rPr>
  </w:style>
  <w:style w:type="character" w:styleId="apple-converted-space" w:customStyle="1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DF5FBB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DF5FBB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DF5FBB"/>
    <w:rPr>
      <w:b w:val="1"/>
      <w:bCs w:val="1"/>
    </w:rPr>
  </w:style>
  <w:style w:type="table" w:styleId="GridTable5Dark-Accent11" w:customStyle="1">
    <w:name w:val="Grid Table 5 Dark - Accent 11"/>
    <w:basedOn w:val="TableNormal"/>
    <w:uiPriority w:val="50"/>
    <w:rsid w:val="00312DD9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be5f1" w:themeFill="accen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4f81bd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4f81bd" w:themeFill="accent1" w:val="clear"/>
      </w:tcPr>
    </w:tblStylePr>
    <w:tblStylePr w:type="band1Vert">
      <w:tblPr/>
      <w:tcPr>
        <w:shd w:color="auto" w:fill="b8cce4" w:themeFill="accent1" w:themeFillTint="000066" w:val="clear"/>
      </w:tcPr>
    </w:tblStylePr>
    <w:tblStylePr w:type="band1Horz">
      <w:tblPr/>
      <w:tcPr>
        <w:shd w:color="auto" w:fill="b8cce4" w:themeFill="accent1" w:themeFillTint="000066" w:val="clear"/>
      </w:tcPr>
    </w:tblStylePr>
  </w:style>
  <w:style w:type="paragraph" w:styleId="NoSpacing">
    <w:name w:val="No Spacing"/>
    <w:uiPriority w:val="1"/>
    <w:qFormat w:val="1"/>
    <w:rsid w:val="00EF018C"/>
    <w:rPr>
      <w:sz w:val="24"/>
      <w:szCs w:val="24"/>
    </w:rPr>
  </w:style>
  <w:style w:type="paragraph" w:styleId="NormalWeb">
    <w:name w:val="Normal (Web)"/>
    <w:basedOn w:val="Normal"/>
    <w:uiPriority w:val="99"/>
    <w:unhideWhenUsed w:val="1"/>
    <w:rsid w:val="0098321D"/>
    <w:pPr>
      <w:spacing w:after="100" w:afterAutospacing="1" w:before="100" w:beforeAutospacing="1"/>
    </w:pPr>
    <w:rPr>
      <w:lang w:eastAsia="en-GB" w:val="en-GB"/>
    </w:rPr>
  </w:style>
  <w:style w:type="paragraph" w:styleId="Subtitle">
    <w:name w:val="Subtitle"/>
    <w:basedOn w:val="Normal"/>
    <w:next w:val="Normal"/>
    <w:pPr/>
    <w:rPr>
      <w:b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paragraph" w:styleId="Subtitle">
    <w:name w:val="Subtitle"/>
    <w:basedOn w:val="Normal"/>
    <w:next w:val="Normal"/>
    <w:pPr/>
    <w:rPr>
      <w:b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UviNnL8g/wIQmJeDbvGxHNj/Sw==">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2021-11-02T05:05:00Z</dcterms:created>
  <dc:creator>Ian Allen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